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6BF59" w14:textId="4E7A352C" w:rsidR="00101D4A" w:rsidRPr="00655A7A" w:rsidRDefault="00101D4A" w:rsidP="00127E5A">
      <w:pPr>
        <w:ind w:firstLine="567"/>
        <w:jc w:val="both"/>
        <w:rPr>
          <w:rFonts w:ascii="Times New Roman" w:hAnsi="Times New Roman" w:cs="Times New Roman"/>
          <w:b/>
          <w:bCs/>
          <w:sz w:val="28"/>
          <w:szCs w:val="28"/>
        </w:rPr>
      </w:pPr>
      <w:r w:rsidRPr="00655A7A">
        <w:rPr>
          <w:rFonts w:ascii="Times New Roman" w:hAnsi="Times New Roman" w:cs="Times New Roman"/>
          <w:b/>
          <w:bCs/>
          <w:sz w:val="28"/>
          <w:szCs w:val="28"/>
        </w:rPr>
        <w:t xml:space="preserve">                                    </w:t>
      </w:r>
      <w:r w:rsidR="00117197" w:rsidRPr="00655A7A">
        <w:rPr>
          <w:rFonts w:ascii="Times New Roman" w:hAnsi="Times New Roman" w:cs="Times New Roman"/>
          <w:b/>
          <w:bCs/>
          <w:sz w:val="28"/>
          <w:szCs w:val="28"/>
        </w:rPr>
        <w:t xml:space="preserve">     </w:t>
      </w:r>
      <w:r w:rsidR="00AF1E0F" w:rsidRPr="00655A7A">
        <w:rPr>
          <w:rFonts w:ascii="Times New Roman" w:hAnsi="Times New Roman" w:cs="Times New Roman"/>
          <w:b/>
          <w:bCs/>
          <w:sz w:val="28"/>
          <w:szCs w:val="28"/>
        </w:rPr>
        <w:t>Текстовий</w:t>
      </w:r>
      <w:r w:rsidR="00117197" w:rsidRPr="00655A7A">
        <w:rPr>
          <w:rFonts w:ascii="Times New Roman" w:hAnsi="Times New Roman" w:cs="Times New Roman"/>
          <w:sz w:val="28"/>
          <w:szCs w:val="28"/>
        </w:rPr>
        <w:t xml:space="preserve">  </w:t>
      </w:r>
      <w:r w:rsidR="00AF1E0F" w:rsidRPr="00655A7A">
        <w:rPr>
          <w:rFonts w:ascii="Times New Roman" w:hAnsi="Times New Roman" w:cs="Times New Roman"/>
          <w:b/>
          <w:bCs/>
          <w:sz w:val="28"/>
          <w:szCs w:val="28"/>
        </w:rPr>
        <w:t>д</w:t>
      </w:r>
      <w:r w:rsidR="00901316" w:rsidRPr="00655A7A">
        <w:rPr>
          <w:rFonts w:ascii="Times New Roman" w:hAnsi="Times New Roman" w:cs="Times New Roman"/>
          <w:b/>
          <w:bCs/>
          <w:sz w:val="28"/>
          <w:szCs w:val="28"/>
        </w:rPr>
        <w:t>одаток</w:t>
      </w:r>
      <w:r w:rsidR="00AF1E0F" w:rsidRPr="00655A7A">
        <w:rPr>
          <w:rFonts w:ascii="Times New Roman" w:hAnsi="Times New Roman" w:cs="Times New Roman"/>
          <w:b/>
          <w:bCs/>
          <w:sz w:val="28"/>
          <w:szCs w:val="28"/>
        </w:rPr>
        <w:t xml:space="preserve"> до</w:t>
      </w:r>
    </w:p>
    <w:p w14:paraId="58554F12" w14:textId="38B60D6A" w:rsidR="00101D4A" w:rsidRPr="00655A7A" w:rsidRDefault="00117197" w:rsidP="00127E5A">
      <w:pPr>
        <w:ind w:firstLine="567"/>
        <w:jc w:val="both"/>
        <w:rPr>
          <w:rFonts w:ascii="Times New Roman" w:hAnsi="Times New Roman" w:cs="Times New Roman"/>
          <w:b/>
          <w:bCs/>
          <w:sz w:val="28"/>
          <w:szCs w:val="28"/>
        </w:rPr>
      </w:pPr>
      <w:r w:rsidRPr="00655A7A">
        <w:rPr>
          <w:rFonts w:ascii="Times New Roman" w:hAnsi="Times New Roman" w:cs="Times New Roman"/>
          <w:b/>
          <w:bCs/>
          <w:sz w:val="28"/>
          <w:szCs w:val="28"/>
        </w:rPr>
        <w:t xml:space="preserve">                            фінансово</w:t>
      </w:r>
      <w:r w:rsidR="00AF1E0F" w:rsidRPr="00655A7A">
        <w:rPr>
          <w:rFonts w:ascii="Times New Roman" w:hAnsi="Times New Roman" w:cs="Times New Roman"/>
          <w:b/>
          <w:bCs/>
          <w:sz w:val="28"/>
          <w:szCs w:val="28"/>
        </w:rPr>
        <w:t>го</w:t>
      </w:r>
      <w:r w:rsidRPr="00655A7A">
        <w:rPr>
          <w:rFonts w:ascii="Times New Roman" w:hAnsi="Times New Roman" w:cs="Times New Roman"/>
          <w:b/>
          <w:bCs/>
          <w:sz w:val="28"/>
          <w:szCs w:val="28"/>
        </w:rPr>
        <w:t xml:space="preserve"> плану</w:t>
      </w:r>
      <w:r w:rsidR="00101D4A" w:rsidRPr="00655A7A">
        <w:rPr>
          <w:rFonts w:ascii="Times New Roman" w:hAnsi="Times New Roman" w:cs="Times New Roman"/>
          <w:b/>
          <w:bCs/>
          <w:sz w:val="28"/>
          <w:szCs w:val="28"/>
        </w:rPr>
        <w:t xml:space="preserve"> на 202</w:t>
      </w:r>
      <w:r w:rsidR="006B6F9C" w:rsidRPr="00655A7A">
        <w:rPr>
          <w:rFonts w:ascii="Times New Roman" w:hAnsi="Times New Roman" w:cs="Times New Roman"/>
          <w:b/>
          <w:bCs/>
          <w:sz w:val="28"/>
          <w:szCs w:val="28"/>
        </w:rPr>
        <w:t>5</w:t>
      </w:r>
      <w:r w:rsidR="00101D4A" w:rsidRPr="00655A7A">
        <w:rPr>
          <w:rFonts w:ascii="Times New Roman" w:hAnsi="Times New Roman" w:cs="Times New Roman"/>
          <w:b/>
          <w:bCs/>
          <w:sz w:val="28"/>
          <w:szCs w:val="28"/>
        </w:rPr>
        <w:t xml:space="preserve"> рік. </w:t>
      </w:r>
    </w:p>
    <w:p w14:paraId="692FF057" w14:textId="6F243682" w:rsidR="00101D4A" w:rsidRPr="00655A7A" w:rsidRDefault="00101D4A" w:rsidP="00127E5A">
      <w:pPr>
        <w:ind w:firstLine="567"/>
        <w:jc w:val="both"/>
        <w:rPr>
          <w:rFonts w:ascii="Times New Roman" w:hAnsi="Times New Roman" w:cs="Times New Roman"/>
          <w:b/>
          <w:bCs/>
          <w:sz w:val="28"/>
          <w:szCs w:val="28"/>
        </w:rPr>
      </w:pPr>
    </w:p>
    <w:p w14:paraId="53ACF0A3" w14:textId="7CFD9FC6" w:rsidR="007833BD" w:rsidRPr="00655A7A" w:rsidRDefault="007833BD" w:rsidP="00931D98">
      <w:pPr>
        <w:ind w:firstLine="567"/>
        <w:jc w:val="both"/>
        <w:rPr>
          <w:rFonts w:ascii="Times New Roman" w:hAnsi="Times New Roman" w:cs="Times New Roman"/>
          <w:sz w:val="28"/>
          <w:szCs w:val="28"/>
        </w:rPr>
      </w:pPr>
      <w:r w:rsidRPr="00655A7A">
        <w:rPr>
          <w:rFonts w:ascii="Times New Roman" w:hAnsi="Times New Roman" w:cs="Times New Roman"/>
          <w:sz w:val="28"/>
          <w:szCs w:val="28"/>
        </w:rPr>
        <w:t xml:space="preserve"> Основний напрямок фінансової діяльності підприємства на 202</w:t>
      </w:r>
      <w:r w:rsidR="005E319F" w:rsidRPr="00655A7A">
        <w:rPr>
          <w:rFonts w:ascii="Times New Roman" w:hAnsi="Times New Roman" w:cs="Times New Roman"/>
          <w:sz w:val="28"/>
          <w:szCs w:val="28"/>
        </w:rPr>
        <w:t>5</w:t>
      </w:r>
      <w:r w:rsidRPr="00655A7A">
        <w:rPr>
          <w:rFonts w:ascii="Times New Roman" w:hAnsi="Times New Roman" w:cs="Times New Roman"/>
          <w:sz w:val="28"/>
          <w:szCs w:val="28"/>
        </w:rPr>
        <w:t xml:space="preserve"> рік – досягнення економічних і соціальних результатів з метою одержання прибутку.</w:t>
      </w:r>
      <w:r w:rsidR="00101D4A" w:rsidRPr="00655A7A">
        <w:rPr>
          <w:rFonts w:ascii="Times New Roman" w:hAnsi="Times New Roman" w:cs="Times New Roman"/>
          <w:sz w:val="28"/>
          <w:szCs w:val="28"/>
        </w:rPr>
        <w:t xml:space="preserve"> </w:t>
      </w:r>
    </w:p>
    <w:p w14:paraId="79FC6CDC" w14:textId="0114E272" w:rsidR="006B6F9C" w:rsidRPr="00655A7A" w:rsidRDefault="006B6F9C" w:rsidP="006B6F9C">
      <w:pPr>
        <w:spacing w:after="143"/>
        <w:ind w:firstLine="709"/>
        <w:jc w:val="both"/>
        <w:rPr>
          <w:rFonts w:ascii="Times New Roman" w:hAnsi="Times New Roman" w:cs="Times New Roman"/>
          <w:sz w:val="28"/>
          <w:szCs w:val="28"/>
        </w:rPr>
      </w:pPr>
      <w:r w:rsidRPr="00655A7A">
        <w:rPr>
          <w:rFonts w:ascii="Times New Roman" w:hAnsi="Times New Roman" w:cs="Times New Roman"/>
          <w:sz w:val="28"/>
          <w:szCs w:val="28"/>
        </w:rPr>
        <w:t>Протягом 2024 року в постійне користування комунального підприємства перейшла 1 земельна ділянка площею 11,2594 га, на початок 2025 року</w:t>
      </w:r>
      <w:r w:rsidR="00F744DE" w:rsidRPr="00655A7A">
        <w:rPr>
          <w:rFonts w:ascii="Times New Roman" w:hAnsi="Times New Roman" w:cs="Times New Roman"/>
          <w:sz w:val="28"/>
          <w:szCs w:val="28"/>
        </w:rPr>
        <w:t xml:space="preserve"> </w:t>
      </w:r>
      <w:r w:rsidRPr="00655A7A">
        <w:rPr>
          <w:rFonts w:ascii="Times New Roman" w:hAnsi="Times New Roman" w:cs="Times New Roman"/>
          <w:sz w:val="28"/>
          <w:szCs w:val="28"/>
        </w:rPr>
        <w:t>загальна площа земель становить 421,45 га, в т. ч. :</w:t>
      </w:r>
    </w:p>
    <w:p w14:paraId="63E91B3F" w14:textId="1A443DC3" w:rsidR="006B6F9C" w:rsidRPr="00655A7A" w:rsidRDefault="006B6F9C" w:rsidP="006B6F9C">
      <w:pPr>
        <w:pStyle w:val="ab"/>
        <w:widowControl/>
        <w:numPr>
          <w:ilvl w:val="0"/>
          <w:numId w:val="4"/>
        </w:numPr>
        <w:suppressAutoHyphens/>
        <w:spacing w:after="143" w:line="276" w:lineRule="auto"/>
        <w:jc w:val="both"/>
        <w:rPr>
          <w:rFonts w:ascii="Times New Roman" w:hAnsi="Times New Roman" w:cs="Times New Roman"/>
          <w:sz w:val="28"/>
          <w:szCs w:val="28"/>
        </w:rPr>
      </w:pPr>
      <w:r w:rsidRPr="00655A7A">
        <w:rPr>
          <w:rFonts w:ascii="Times New Roman" w:hAnsi="Times New Roman" w:cs="Times New Roman"/>
          <w:sz w:val="28"/>
          <w:szCs w:val="28"/>
        </w:rPr>
        <w:t>землі с\г призначення - 409,5 га, із них (</w:t>
      </w:r>
      <w:r w:rsidRPr="00655A7A">
        <w:rPr>
          <w:rFonts w:ascii="Times New Roman" w:hAnsi="Times New Roman" w:cs="Times New Roman"/>
          <w:b/>
          <w:bCs/>
          <w:sz w:val="28"/>
          <w:szCs w:val="28"/>
        </w:rPr>
        <w:t>фактично</w:t>
      </w:r>
      <w:r w:rsidRPr="00655A7A">
        <w:rPr>
          <w:rFonts w:ascii="Times New Roman" w:hAnsi="Times New Roman" w:cs="Times New Roman"/>
          <w:sz w:val="28"/>
          <w:szCs w:val="28"/>
        </w:rPr>
        <w:t>): рілля – 250,5 га, сіножатті/пасовища – 21,6 га. , сад – 90,3 га, ліс – 43,8 га</w:t>
      </w:r>
      <w:r w:rsidR="001834C6">
        <w:rPr>
          <w:rFonts w:ascii="Times New Roman" w:hAnsi="Times New Roman" w:cs="Times New Roman"/>
          <w:sz w:val="28"/>
          <w:szCs w:val="28"/>
        </w:rPr>
        <w:t>,</w:t>
      </w:r>
      <w:r w:rsidRPr="00655A7A">
        <w:rPr>
          <w:rFonts w:ascii="Times New Roman" w:hAnsi="Times New Roman" w:cs="Times New Roman"/>
          <w:sz w:val="28"/>
          <w:szCs w:val="28"/>
        </w:rPr>
        <w:t xml:space="preserve"> </w:t>
      </w:r>
      <w:proofErr w:type="spellStart"/>
      <w:r w:rsidRPr="00655A7A">
        <w:rPr>
          <w:rFonts w:ascii="Times New Roman" w:hAnsi="Times New Roman" w:cs="Times New Roman"/>
          <w:sz w:val="28"/>
          <w:szCs w:val="28"/>
        </w:rPr>
        <w:t>гос</w:t>
      </w:r>
      <w:proofErr w:type="spellEnd"/>
      <w:r w:rsidRPr="00655A7A">
        <w:rPr>
          <w:rFonts w:ascii="Times New Roman" w:hAnsi="Times New Roman" w:cs="Times New Roman"/>
          <w:sz w:val="28"/>
          <w:szCs w:val="28"/>
        </w:rPr>
        <w:t xml:space="preserve">. двори – 3,3 га; </w:t>
      </w:r>
    </w:p>
    <w:p w14:paraId="00C72C50" w14:textId="77777777" w:rsidR="006B6F9C" w:rsidRPr="00655A7A" w:rsidRDefault="006B6F9C" w:rsidP="006B6F9C">
      <w:pPr>
        <w:pStyle w:val="ab"/>
        <w:widowControl/>
        <w:numPr>
          <w:ilvl w:val="0"/>
          <w:numId w:val="4"/>
        </w:numPr>
        <w:suppressAutoHyphens/>
        <w:spacing w:after="143" w:line="276" w:lineRule="auto"/>
        <w:jc w:val="both"/>
        <w:rPr>
          <w:rFonts w:ascii="Times New Roman" w:hAnsi="Times New Roman" w:cs="Times New Roman"/>
          <w:sz w:val="28"/>
          <w:szCs w:val="28"/>
        </w:rPr>
      </w:pPr>
      <w:r w:rsidRPr="00655A7A">
        <w:rPr>
          <w:rFonts w:ascii="Times New Roman" w:hAnsi="Times New Roman" w:cs="Times New Roman"/>
          <w:sz w:val="28"/>
          <w:szCs w:val="28"/>
        </w:rPr>
        <w:t>землі житлової та громадської забудови – 0,69 га;</w:t>
      </w:r>
    </w:p>
    <w:p w14:paraId="73FBA62B" w14:textId="46CB1D16" w:rsidR="006B6F9C" w:rsidRPr="00655A7A" w:rsidRDefault="006B6F9C" w:rsidP="006B6F9C">
      <w:pPr>
        <w:pStyle w:val="ab"/>
        <w:widowControl/>
        <w:numPr>
          <w:ilvl w:val="0"/>
          <w:numId w:val="4"/>
        </w:numPr>
        <w:suppressAutoHyphens/>
        <w:spacing w:after="143" w:line="276" w:lineRule="auto"/>
        <w:jc w:val="both"/>
        <w:rPr>
          <w:rFonts w:ascii="Times New Roman" w:hAnsi="Times New Roman" w:cs="Times New Roman"/>
          <w:sz w:val="28"/>
          <w:szCs w:val="28"/>
        </w:rPr>
      </w:pPr>
      <w:r w:rsidRPr="00655A7A">
        <w:rPr>
          <w:rFonts w:ascii="Times New Roman" w:hAnsi="Times New Roman" w:cs="Times New Roman"/>
          <w:sz w:val="28"/>
          <w:szCs w:val="28"/>
        </w:rPr>
        <w:t>землі промисловості, транспорту, зв’язку, енергетики, оборони та іншого призначення – 11,26 га.</w:t>
      </w:r>
    </w:p>
    <w:p w14:paraId="6E920BBF" w14:textId="58F1E8FB" w:rsidR="00F744DE" w:rsidRPr="00655A7A" w:rsidRDefault="009B015E" w:rsidP="009B015E">
      <w:pPr>
        <w:widowControl/>
        <w:suppressAutoHyphens/>
        <w:spacing w:after="143" w:line="276" w:lineRule="auto"/>
        <w:jc w:val="both"/>
        <w:rPr>
          <w:rFonts w:ascii="Times New Roman" w:hAnsi="Times New Roman" w:cs="Times New Roman"/>
          <w:sz w:val="28"/>
          <w:szCs w:val="28"/>
        </w:rPr>
      </w:pPr>
      <w:r w:rsidRPr="00655A7A">
        <w:rPr>
          <w:rFonts w:ascii="Times New Roman" w:hAnsi="Times New Roman" w:cs="Times New Roman"/>
          <w:sz w:val="28"/>
          <w:szCs w:val="28"/>
        </w:rPr>
        <w:t xml:space="preserve">  </w:t>
      </w:r>
      <w:r w:rsidR="005F569E">
        <w:rPr>
          <w:rFonts w:ascii="Times New Roman" w:hAnsi="Times New Roman" w:cs="Times New Roman"/>
          <w:sz w:val="28"/>
          <w:szCs w:val="28"/>
        </w:rPr>
        <w:t xml:space="preserve">    </w:t>
      </w:r>
      <w:r w:rsidRPr="00655A7A">
        <w:rPr>
          <w:rFonts w:ascii="Times New Roman" w:hAnsi="Times New Roman" w:cs="Times New Roman"/>
          <w:sz w:val="28"/>
          <w:szCs w:val="28"/>
        </w:rPr>
        <w:t xml:space="preserve"> </w:t>
      </w:r>
      <w:r w:rsidR="00F744DE" w:rsidRPr="00655A7A">
        <w:rPr>
          <w:rFonts w:ascii="Times New Roman" w:hAnsi="Times New Roman" w:cs="Times New Roman"/>
          <w:sz w:val="28"/>
          <w:szCs w:val="28"/>
        </w:rPr>
        <w:t>В виробництві товарної с/г продукції буде задіяно 2</w:t>
      </w:r>
      <w:r w:rsidRPr="00655A7A">
        <w:rPr>
          <w:rFonts w:ascii="Times New Roman" w:hAnsi="Times New Roman" w:cs="Times New Roman"/>
          <w:sz w:val="28"/>
          <w:szCs w:val="28"/>
        </w:rPr>
        <w:t>10</w:t>
      </w:r>
      <w:r w:rsidR="00F744DE" w:rsidRPr="00655A7A">
        <w:rPr>
          <w:rFonts w:ascii="Times New Roman" w:hAnsi="Times New Roman" w:cs="Times New Roman"/>
          <w:sz w:val="28"/>
          <w:szCs w:val="28"/>
        </w:rPr>
        <w:t xml:space="preserve"> га., планується додатково підгот</w:t>
      </w:r>
      <w:r w:rsidR="00E115AF">
        <w:rPr>
          <w:rFonts w:ascii="Times New Roman" w:hAnsi="Times New Roman" w:cs="Times New Roman"/>
          <w:sz w:val="28"/>
          <w:szCs w:val="28"/>
        </w:rPr>
        <w:t>у</w:t>
      </w:r>
      <w:r w:rsidR="00F744DE" w:rsidRPr="00655A7A">
        <w:rPr>
          <w:rFonts w:ascii="Times New Roman" w:hAnsi="Times New Roman" w:cs="Times New Roman"/>
          <w:sz w:val="28"/>
          <w:szCs w:val="28"/>
        </w:rPr>
        <w:t>в</w:t>
      </w:r>
      <w:r w:rsidR="00E115AF">
        <w:rPr>
          <w:rFonts w:ascii="Times New Roman" w:hAnsi="Times New Roman" w:cs="Times New Roman"/>
          <w:sz w:val="28"/>
          <w:szCs w:val="28"/>
        </w:rPr>
        <w:t>а</w:t>
      </w:r>
      <w:r w:rsidR="00F744DE" w:rsidRPr="00655A7A">
        <w:rPr>
          <w:rFonts w:ascii="Times New Roman" w:hAnsi="Times New Roman" w:cs="Times New Roman"/>
          <w:sz w:val="28"/>
          <w:szCs w:val="28"/>
        </w:rPr>
        <w:t>т</w:t>
      </w:r>
      <w:r w:rsidR="00F7314D" w:rsidRPr="00655A7A">
        <w:rPr>
          <w:rFonts w:ascii="Times New Roman" w:hAnsi="Times New Roman" w:cs="Times New Roman"/>
          <w:sz w:val="28"/>
          <w:szCs w:val="28"/>
        </w:rPr>
        <w:t xml:space="preserve">и </w:t>
      </w:r>
      <w:r w:rsidRPr="00655A7A">
        <w:rPr>
          <w:rFonts w:ascii="Times New Roman" w:hAnsi="Times New Roman" w:cs="Times New Roman"/>
          <w:sz w:val="28"/>
          <w:szCs w:val="28"/>
        </w:rPr>
        <w:t xml:space="preserve">у 2025 році </w:t>
      </w:r>
      <w:r w:rsidR="00F7314D" w:rsidRPr="00655A7A">
        <w:rPr>
          <w:rFonts w:ascii="Times New Roman" w:hAnsi="Times New Roman" w:cs="Times New Roman"/>
          <w:sz w:val="28"/>
          <w:szCs w:val="28"/>
        </w:rPr>
        <w:t xml:space="preserve">для подальшого використання </w:t>
      </w:r>
      <w:r w:rsidR="007B1CD3" w:rsidRPr="00655A7A">
        <w:rPr>
          <w:rFonts w:ascii="Times New Roman" w:hAnsi="Times New Roman" w:cs="Times New Roman"/>
          <w:sz w:val="28"/>
          <w:szCs w:val="28"/>
        </w:rPr>
        <w:t>45</w:t>
      </w:r>
      <w:r w:rsidR="00962351" w:rsidRPr="00655A7A">
        <w:rPr>
          <w:rFonts w:ascii="Times New Roman" w:hAnsi="Times New Roman" w:cs="Times New Roman"/>
          <w:sz w:val="28"/>
          <w:szCs w:val="28"/>
        </w:rPr>
        <w:t>,</w:t>
      </w:r>
      <w:r w:rsidR="007B1CD3" w:rsidRPr="00655A7A">
        <w:rPr>
          <w:rFonts w:ascii="Times New Roman" w:hAnsi="Times New Roman" w:cs="Times New Roman"/>
          <w:sz w:val="28"/>
          <w:szCs w:val="28"/>
        </w:rPr>
        <w:t>8</w:t>
      </w:r>
      <w:r w:rsidR="00962351" w:rsidRPr="00655A7A">
        <w:rPr>
          <w:rFonts w:ascii="Times New Roman" w:hAnsi="Times New Roman" w:cs="Times New Roman"/>
          <w:sz w:val="28"/>
          <w:szCs w:val="28"/>
        </w:rPr>
        <w:t xml:space="preserve"> га</w:t>
      </w:r>
      <w:r w:rsidR="00F744DE" w:rsidRPr="00655A7A">
        <w:rPr>
          <w:rFonts w:ascii="Times New Roman" w:hAnsi="Times New Roman" w:cs="Times New Roman"/>
          <w:sz w:val="28"/>
          <w:szCs w:val="28"/>
        </w:rPr>
        <w:t xml:space="preserve"> </w:t>
      </w:r>
      <w:r w:rsidRPr="00655A7A">
        <w:rPr>
          <w:rFonts w:ascii="Times New Roman" w:hAnsi="Times New Roman" w:cs="Times New Roman"/>
          <w:sz w:val="28"/>
          <w:szCs w:val="28"/>
        </w:rPr>
        <w:t>(сад с. Лучка – 8,7 га, вул. Чкалова – 15 га,</w:t>
      </w:r>
      <w:r w:rsidR="007B1CD3" w:rsidRPr="00655A7A">
        <w:rPr>
          <w:rFonts w:ascii="Times New Roman" w:hAnsi="Times New Roman" w:cs="Times New Roman"/>
          <w:sz w:val="28"/>
          <w:szCs w:val="28"/>
        </w:rPr>
        <w:t xml:space="preserve"> с.</w:t>
      </w:r>
      <w:r w:rsidRPr="00655A7A">
        <w:rPr>
          <w:rFonts w:ascii="Times New Roman" w:hAnsi="Times New Roman" w:cs="Times New Roman"/>
          <w:sz w:val="28"/>
          <w:szCs w:val="28"/>
        </w:rPr>
        <w:t xml:space="preserve"> Грузьке – 13,7 га, </w:t>
      </w:r>
      <w:r w:rsidR="007B1CD3" w:rsidRPr="00655A7A">
        <w:rPr>
          <w:rFonts w:ascii="Times New Roman" w:hAnsi="Times New Roman" w:cs="Times New Roman"/>
          <w:sz w:val="28"/>
          <w:szCs w:val="28"/>
        </w:rPr>
        <w:t xml:space="preserve">с. </w:t>
      </w:r>
      <w:r w:rsidRPr="00655A7A">
        <w:rPr>
          <w:rFonts w:ascii="Times New Roman" w:hAnsi="Times New Roman" w:cs="Times New Roman"/>
          <w:sz w:val="28"/>
          <w:szCs w:val="28"/>
        </w:rPr>
        <w:t xml:space="preserve">Виноградне </w:t>
      </w:r>
      <w:r w:rsidR="007B1CD3" w:rsidRPr="00655A7A">
        <w:rPr>
          <w:rFonts w:ascii="Times New Roman" w:hAnsi="Times New Roman" w:cs="Times New Roman"/>
          <w:sz w:val="28"/>
          <w:szCs w:val="28"/>
        </w:rPr>
        <w:t>–</w:t>
      </w:r>
      <w:r w:rsidRPr="00655A7A">
        <w:rPr>
          <w:rFonts w:ascii="Times New Roman" w:hAnsi="Times New Roman" w:cs="Times New Roman"/>
          <w:sz w:val="28"/>
          <w:szCs w:val="28"/>
        </w:rPr>
        <w:t xml:space="preserve"> </w:t>
      </w:r>
      <w:r w:rsidR="007B1CD3" w:rsidRPr="00655A7A">
        <w:rPr>
          <w:rFonts w:ascii="Times New Roman" w:hAnsi="Times New Roman" w:cs="Times New Roman"/>
          <w:sz w:val="28"/>
          <w:szCs w:val="28"/>
        </w:rPr>
        <w:t>8,48 га.</w:t>
      </w:r>
      <w:r w:rsidRPr="00655A7A">
        <w:rPr>
          <w:rFonts w:ascii="Times New Roman" w:hAnsi="Times New Roman" w:cs="Times New Roman"/>
          <w:sz w:val="28"/>
          <w:szCs w:val="28"/>
        </w:rPr>
        <w:t xml:space="preserve"> </w:t>
      </w:r>
      <w:r w:rsidR="00023559" w:rsidRPr="00655A7A">
        <w:rPr>
          <w:rFonts w:ascii="Times New Roman" w:hAnsi="Times New Roman" w:cs="Times New Roman"/>
          <w:sz w:val="28"/>
          <w:szCs w:val="28"/>
        </w:rPr>
        <w:t>)</w:t>
      </w:r>
    </w:p>
    <w:p w14:paraId="5DC5F7B9" w14:textId="37055E79" w:rsidR="00D7445C" w:rsidRPr="00655A7A" w:rsidRDefault="006B6F9C" w:rsidP="007B1CD3">
      <w:pPr>
        <w:spacing w:after="143"/>
        <w:jc w:val="both"/>
        <w:rPr>
          <w:rFonts w:ascii="Times New Roman" w:eastAsia="Times New Roman" w:hAnsi="Times New Roman" w:cs="Times New Roman"/>
          <w:sz w:val="28"/>
          <w:szCs w:val="28"/>
          <w:lang w:eastAsia="ru-RU"/>
        </w:rPr>
      </w:pPr>
      <w:r w:rsidRPr="00655A7A">
        <w:rPr>
          <w:rFonts w:ascii="Times New Roman" w:hAnsi="Times New Roman" w:cs="Times New Roman"/>
          <w:sz w:val="28"/>
          <w:szCs w:val="28"/>
        </w:rPr>
        <w:t xml:space="preserve"> </w:t>
      </w:r>
      <w:r w:rsidR="00BD7D5E">
        <w:rPr>
          <w:rFonts w:ascii="Times New Roman" w:hAnsi="Times New Roman" w:cs="Times New Roman"/>
          <w:sz w:val="28"/>
          <w:szCs w:val="28"/>
        </w:rPr>
        <w:t xml:space="preserve"> </w:t>
      </w:r>
      <w:r w:rsidRPr="00655A7A">
        <w:rPr>
          <w:rFonts w:ascii="Times New Roman" w:hAnsi="Times New Roman" w:cs="Times New Roman"/>
          <w:sz w:val="28"/>
          <w:szCs w:val="28"/>
        </w:rPr>
        <w:t xml:space="preserve"> </w:t>
      </w:r>
      <w:r w:rsidR="00045B2E" w:rsidRPr="00655A7A">
        <w:rPr>
          <w:rFonts w:ascii="Times New Roman" w:hAnsi="Times New Roman" w:cs="Times New Roman"/>
          <w:sz w:val="28"/>
          <w:szCs w:val="28"/>
        </w:rPr>
        <w:t xml:space="preserve">В структурі </w:t>
      </w:r>
      <w:r w:rsidRPr="00655A7A">
        <w:rPr>
          <w:rFonts w:ascii="Times New Roman" w:hAnsi="Times New Roman" w:cs="Times New Roman"/>
          <w:sz w:val="28"/>
          <w:szCs w:val="28"/>
        </w:rPr>
        <w:t xml:space="preserve"> </w:t>
      </w:r>
      <w:r w:rsidR="00045B2E" w:rsidRPr="00655A7A">
        <w:rPr>
          <w:rFonts w:ascii="Times New Roman" w:eastAsia="Times New Roman" w:hAnsi="Times New Roman" w:cs="Times New Roman"/>
          <w:sz w:val="28"/>
          <w:szCs w:val="28"/>
          <w:lang w:eastAsia="ru-RU"/>
        </w:rPr>
        <w:t>земельного банку</w:t>
      </w:r>
      <w:r w:rsidR="00F72286" w:rsidRPr="00655A7A">
        <w:rPr>
          <w:rFonts w:ascii="Times New Roman" w:eastAsia="Times New Roman" w:hAnsi="Times New Roman" w:cs="Times New Roman"/>
          <w:sz w:val="28"/>
          <w:szCs w:val="28"/>
          <w:lang w:eastAsia="ru-RU"/>
        </w:rPr>
        <w:t xml:space="preserve"> (фактичне) </w:t>
      </w:r>
      <w:r w:rsidR="00045B2E" w:rsidRPr="00655A7A">
        <w:rPr>
          <w:rFonts w:ascii="Times New Roman" w:eastAsia="Times New Roman" w:hAnsi="Times New Roman" w:cs="Times New Roman"/>
          <w:sz w:val="28"/>
          <w:szCs w:val="28"/>
          <w:lang w:eastAsia="ru-RU"/>
        </w:rPr>
        <w:t xml:space="preserve"> площа ріллі займає 250,5 га ( 59,4 %)</w:t>
      </w:r>
      <w:r w:rsidR="00836BFE" w:rsidRPr="00655A7A">
        <w:rPr>
          <w:rFonts w:ascii="Times New Roman" w:eastAsia="Times New Roman" w:hAnsi="Times New Roman" w:cs="Times New Roman"/>
          <w:sz w:val="28"/>
          <w:szCs w:val="28"/>
          <w:lang w:eastAsia="ru-RU"/>
        </w:rPr>
        <w:t>.</w:t>
      </w:r>
      <w:r w:rsidR="00F72286" w:rsidRPr="00655A7A">
        <w:rPr>
          <w:rFonts w:ascii="Times New Roman" w:eastAsia="Times New Roman" w:hAnsi="Times New Roman" w:cs="Times New Roman"/>
          <w:sz w:val="28"/>
          <w:szCs w:val="28"/>
          <w:lang w:eastAsia="ru-RU"/>
        </w:rPr>
        <w:t xml:space="preserve"> </w:t>
      </w:r>
      <w:r w:rsidR="00836BFE" w:rsidRPr="00655A7A">
        <w:rPr>
          <w:rFonts w:ascii="Times New Roman" w:eastAsia="Times New Roman" w:hAnsi="Times New Roman" w:cs="Times New Roman"/>
          <w:sz w:val="28"/>
          <w:szCs w:val="28"/>
          <w:lang w:eastAsia="ru-RU"/>
        </w:rPr>
        <w:t>П</w:t>
      </w:r>
      <w:r w:rsidR="00F72286" w:rsidRPr="00655A7A">
        <w:rPr>
          <w:rFonts w:ascii="Times New Roman" w:eastAsia="Times New Roman" w:hAnsi="Times New Roman" w:cs="Times New Roman"/>
          <w:sz w:val="28"/>
          <w:szCs w:val="28"/>
          <w:lang w:eastAsia="ru-RU"/>
        </w:rPr>
        <w:t>лощ</w:t>
      </w:r>
      <w:r w:rsidR="00836BFE" w:rsidRPr="00655A7A">
        <w:rPr>
          <w:rFonts w:ascii="Times New Roman" w:eastAsia="Times New Roman" w:hAnsi="Times New Roman" w:cs="Times New Roman"/>
          <w:sz w:val="28"/>
          <w:szCs w:val="28"/>
          <w:lang w:eastAsia="ru-RU"/>
        </w:rPr>
        <w:t xml:space="preserve">і, які потребують додаткових витрат та </w:t>
      </w:r>
      <w:r w:rsidR="00D7445C" w:rsidRPr="00655A7A">
        <w:rPr>
          <w:rFonts w:ascii="Times New Roman" w:eastAsia="Times New Roman" w:hAnsi="Times New Roman" w:cs="Times New Roman"/>
          <w:sz w:val="28"/>
          <w:szCs w:val="28"/>
          <w:lang w:eastAsia="ru-RU"/>
        </w:rPr>
        <w:t>будуть задіяні в товарному виробництві</w:t>
      </w:r>
      <w:r w:rsidR="00E115AF">
        <w:rPr>
          <w:rFonts w:ascii="Times New Roman" w:eastAsia="Times New Roman" w:hAnsi="Times New Roman" w:cs="Times New Roman"/>
          <w:sz w:val="28"/>
          <w:szCs w:val="28"/>
          <w:lang w:eastAsia="ru-RU"/>
        </w:rPr>
        <w:t xml:space="preserve"> в наступні роки</w:t>
      </w:r>
      <w:r w:rsidR="00D7445C" w:rsidRPr="00655A7A">
        <w:rPr>
          <w:rFonts w:ascii="Times New Roman" w:eastAsia="Times New Roman" w:hAnsi="Times New Roman" w:cs="Times New Roman"/>
          <w:sz w:val="28"/>
          <w:szCs w:val="28"/>
          <w:lang w:eastAsia="ru-RU"/>
        </w:rPr>
        <w:t>:</w:t>
      </w:r>
      <w:r w:rsidR="00836BFE" w:rsidRPr="00655A7A">
        <w:rPr>
          <w:rFonts w:ascii="Times New Roman" w:eastAsia="Times New Roman" w:hAnsi="Times New Roman" w:cs="Times New Roman"/>
          <w:sz w:val="28"/>
          <w:szCs w:val="28"/>
          <w:lang w:eastAsia="ru-RU"/>
        </w:rPr>
        <w:t xml:space="preserve"> </w:t>
      </w:r>
      <w:r w:rsidR="00F72286" w:rsidRPr="00655A7A">
        <w:rPr>
          <w:rFonts w:ascii="Times New Roman" w:eastAsia="Times New Roman" w:hAnsi="Times New Roman" w:cs="Times New Roman"/>
          <w:sz w:val="28"/>
          <w:szCs w:val="28"/>
          <w:lang w:eastAsia="ru-RU"/>
        </w:rPr>
        <w:t xml:space="preserve"> сад</w:t>
      </w:r>
      <w:r w:rsidR="00D7445C" w:rsidRPr="00655A7A">
        <w:rPr>
          <w:rFonts w:ascii="Times New Roman" w:eastAsia="Times New Roman" w:hAnsi="Times New Roman" w:cs="Times New Roman"/>
          <w:sz w:val="28"/>
          <w:szCs w:val="28"/>
          <w:lang w:eastAsia="ru-RU"/>
        </w:rPr>
        <w:t>и,</w:t>
      </w:r>
      <w:r w:rsidR="00F72286" w:rsidRPr="00655A7A">
        <w:rPr>
          <w:rFonts w:ascii="Times New Roman" w:eastAsia="Times New Roman" w:hAnsi="Times New Roman" w:cs="Times New Roman"/>
          <w:sz w:val="28"/>
          <w:szCs w:val="28"/>
          <w:lang w:eastAsia="ru-RU"/>
        </w:rPr>
        <w:t xml:space="preserve"> які потребують видаленню</w:t>
      </w:r>
      <w:r w:rsidR="00D7445C" w:rsidRPr="00655A7A">
        <w:rPr>
          <w:rFonts w:ascii="Times New Roman" w:eastAsia="Times New Roman" w:hAnsi="Times New Roman" w:cs="Times New Roman"/>
          <w:sz w:val="28"/>
          <w:szCs w:val="28"/>
          <w:lang w:eastAsia="ru-RU"/>
        </w:rPr>
        <w:t xml:space="preserve"> так</w:t>
      </w:r>
      <w:r w:rsidR="00E115AF">
        <w:rPr>
          <w:rFonts w:ascii="Times New Roman" w:eastAsia="Times New Roman" w:hAnsi="Times New Roman" w:cs="Times New Roman"/>
          <w:sz w:val="28"/>
          <w:szCs w:val="28"/>
          <w:lang w:eastAsia="ru-RU"/>
        </w:rPr>
        <w:t>,</w:t>
      </w:r>
      <w:r w:rsidR="00D7445C" w:rsidRPr="00655A7A">
        <w:rPr>
          <w:rFonts w:ascii="Times New Roman" w:eastAsia="Times New Roman" w:hAnsi="Times New Roman" w:cs="Times New Roman"/>
          <w:sz w:val="28"/>
          <w:szCs w:val="28"/>
          <w:lang w:eastAsia="ru-RU"/>
        </w:rPr>
        <w:t xml:space="preserve"> як є неефективними</w:t>
      </w:r>
      <w:r w:rsidR="00E115AF">
        <w:rPr>
          <w:rFonts w:ascii="Times New Roman" w:eastAsia="Times New Roman" w:hAnsi="Times New Roman" w:cs="Times New Roman"/>
          <w:sz w:val="28"/>
          <w:szCs w:val="28"/>
          <w:lang w:eastAsia="ru-RU"/>
        </w:rPr>
        <w:t xml:space="preserve"> та</w:t>
      </w:r>
      <w:r w:rsidR="00D7445C" w:rsidRPr="00655A7A">
        <w:rPr>
          <w:rFonts w:ascii="Times New Roman" w:eastAsia="Times New Roman" w:hAnsi="Times New Roman" w:cs="Times New Roman"/>
          <w:sz w:val="28"/>
          <w:szCs w:val="28"/>
          <w:lang w:eastAsia="ru-RU"/>
        </w:rPr>
        <w:t xml:space="preserve"> </w:t>
      </w:r>
      <w:proofErr w:type="spellStart"/>
      <w:r w:rsidR="00D7445C" w:rsidRPr="00655A7A">
        <w:rPr>
          <w:rFonts w:ascii="Times New Roman" w:eastAsia="Times New Roman" w:hAnsi="Times New Roman" w:cs="Times New Roman"/>
          <w:sz w:val="28"/>
          <w:szCs w:val="28"/>
          <w:lang w:eastAsia="ru-RU"/>
        </w:rPr>
        <w:t>досягнувши</w:t>
      </w:r>
      <w:r w:rsidR="00E115AF">
        <w:rPr>
          <w:rFonts w:ascii="Times New Roman" w:eastAsia="Times New Roman" w:hAnsi="Times New Roman" w:cs="Times New Roman"/>
          <w:sz w:val="28"/>
          <w:szCs w:val="28"/>
          <w:lang w:eastAsia="ru-RU"/>
        </w:rPr>
        <w:t>ми</w:t>
      </w:r>
      <w:proofErr w:type="spellEnd"/>
      <w:r w:rsidR="00D7445C" w:rsidRPr="00655A7A">
        <w:rPr>
          <w:rFonts w:ascii="Times New Roman" w:eastAsia="Times New Roman" w:hAnsi="Times New Roman" w:cs="Times New Roman"/>
          <w:sz w:val="28"/>
          <w:szCs w:val="28"/>
          <w:lang w:eastAsia="ru-RU"/>
        </w:rPr>
        <w:t xml:space="preserve"> вікової межі</w:t>
      </w:r>
      <w:r w:rsidR="00F72286" w:rsidRPr="00655A7A">
        <w:rPr>
          <w:rFonts w:ascii="Times New Roman" w:eastAsia="Times New Roman" w:hAnsi="Times New Roman" w:cs="Times New Roman"/>
          <w:sz w:val="28"/>
          <w:szCs w:val="28"/>
          <w:lang w:eastAsia="ru-RU"/>
        </w:rPr>
        <w:t xml:space="preserve"> – 90,3 га ( 21,43%), сіножаття та пасовища 21,6 га (5,13 %) в </w:t>
      </w:r>
      <w:proofErr w:type="spellStart"/>
      <w:r w:rsidR="00F72286" w:rsidRPr="00655A7A">
        <w:rPr>
          <w:rFonts w:ascii="Times New Roman" w:eastAsia="Times New Roman" w:hAnsi="Times New Roman" w:cs="Times New Roman"/>
          <w:sz w:val="28"/>
          <w:szCs w:val="28"/>
          <w:lang w:eastAsia="ru-RU"/>
        </w:rPr>
        <w:t>т.ч</w:t>
      </w:r>
      <w:proofErr w:type="spellEnd"/>
      <w:r w:rsidR="00F72286" w:rsidRPr="00655A7A">
        <w:rPr>
          <w:rFonts w:ascii="Times New Roman" w:eastAsia="Times New Roman" w:hAnsi="Times New Roman" w:cs="Times New Roman"/>
          <w:sz w:val="28"/>
          <w:szCs w:val="28"/>
          <w:lang w:eastAsia="ru-RU"/>
        </w:rPr>
        <w:t xml:space="preserve">. с. Солдатське </w:t>
      </w:r>
      <w:r w:rsidR="00836BFE" w:rsidRPr="00655A7A">
        <w:rPr>
          <w:rFonts w:ascii="Times New Roman" w:eastAsia="Times New Roman" w:hAnsi="Times New Roman" w:cs="Times New Roman"/>
          <w:sz w:val="28"/>
          <w:szCs w:val="28"/>
          <w:lang w:eastAsia="ru-RU"/>
        </w:rPr>
        <w:t>–</w:t>
      </w:r>
      <w:r w:rsidR="00F72286" w:rsidRPr="00655A7A">
        <w:rPr>
          <w:rFonts w:ascii="Times New Roman" w:eastAsia="Times New Roman" w:hAnsi="Times New Roman" w:cs="Times New Roman"/>
          <w:sz w:val="28"/>
          <w:szCs w:val="28"/>
          <w:lang w:eastAsia="ru-RU"/>
        </w:rPr>
        <w:t xml:space="preserve"> </w:t>
      </w:r>
      <w:r w:rsidR="00836BFE" w:rsidRPr="00655A7A">
        <w:rPr>
          <w:rFonts w:ascii="Times New Roman" w:eastAsia="Times New Roman" w:hAnsi="Times New Roman" w:cs="Times New Roman"/>
          <w:sz w:val="28"/>
          <w:szCs w:val="28"/>
          <w:lang w:eastAsia="ru-RU"/>
        </w:rPr>
        <w:t>11,5 га.</w:t>
      </w:r>
      <w:r w:rsidRPr="00655A7A">
        <w:rPr>
          <w:rFonts w:ascii="Times New Roman" w:eastAsia="Times New Roman" w:hAnsi="Times New Roman" w:cs="Times New Roman"/>
          <w:sz w:val="28"/>
          <w:szCs w:val="28"/>
          <w:lang w:eastAsia="ru-RU"/>
        </w:rPr>
        <w:t xml:space="preserve">  </w:t>
      </w:r>
    </w:p>
    <w:p w14:paraId="618C6FBF" w14:textId="05C4BBC0" w:rsidR="00174625" w:rsidRPr="00655A7A" w:rsidRDefault="006B6F9C" w:rsidP="00EC1DBA">
      <w:pPr>
        <w:spacing w:after="143"/>
        <w:jc w:val="both"/>
        <w:rPr>
          <w:rFonts w:ascii="Times New Roman" w:hAnsi="Times New Roman" w:cs="Times New Roman"/>
          <w:sz w:val="28"/>
          <w:szCs w:val="28"/>
        </w:rPr>
      </w:pPr>
      <w:r w:rsidRPr="00655A7A">
        <w:rPr>
          <w:rFonts w:ascii="Times New Roman" w:eastAsia="Times New Roman" w:hAnsi="Times New Roman" w:cs="Times New Roman"/>
          <w:sz w:val="28"/>
          <w:szCs w:val="28"/>
          <w:lang w:eastAsia="ru-RU"/>
        </w:rPr>
        <w:t xml:space="preserve"> </w:t>
      </w:r>
      <w:r w:rsidR="003D6939" w:rsidRPr="00655A7A">
        <w:rPr>
          <w:rFonts w:ascii="Times New Roman" w:eastAsia="Times New Roman" w:hAnsi="Times New Roman" w:cs="Times New Roman"/>
          <w:sz w:val="28"/>
          <w:szCs w:val="28"/>
          <w:lang w:eastAsia="ru-RU"/>
        </w:rPr>
        <w:t xml:space="preserve"> </w:t>
      </w:r>
      <w:r w:rsidR="00045B2E" w:rsidRPr="00655A7A">
        <w:rPr>
          <w:rFonts w:ascii="Times New Roman" w:eastAsia="Times New Roman" w:hAnsi="Times New Roman" w:cs="Times New Roman"/>
          <w:sz w:val="28"/>
          <w:szCs w:val="28"/>
          <w:lang w:eastAsia="ru-RU"/>
        </w:rPr>
        <w:t xml:space="preserve"> </w:t>
      </w:r>
      <w:r w:rsidR="00D7445C" w:rsidRPr="00655A7A">
        <w:rPr>
          <w:rFonts w:ascii="Times New Roman" w:eastAsia="Times New Roman" w:hAnsi="Times New Roman" w:cs="Times New Roman"/>
          <w:sz w:val="28"/>
          <w:szCs w:val="28"/>
          <w:lang w:eastAsia="ru-RU"/>
        </w:rPr>
        <w:t>В 2024 році на площі 207 га була посіяна соя.</w:t>
      </w:r>
      <w:r w:rsidR="004B61F2" w:rsidRPr="00655A7A">
        <w:rPr>
          <w:rFonts w:ascii="Times New Roman" w:eastAsia="Times New Roman" w:hAnsi="Times New Roman" w:cs="Times New Roman"/>
          <w:sz w:val="28"/>
          <w:szCs w:val="28"/>
          <w:lang w:eastAsia="ru-RU"/>
        </w:rPr>
        <w:t xml:space="preserve"> Зібрано 352,2 т бобів сої з врожайністю 17 </w:t>
      </w:r>
      <w:proofErr w:type="spellStart"/>
      <w:r w:rsidR="004B61F2" w:rsidRPr="00655A7A">
        <w:rPr>
          <w:rFonts w:ascii="Times New Roman" w:eastAsia="Times New Roman" w:hAnsi="Times New Roman" w:cs="Times New Roman"/>
          <w:sz w:val="28"/>
          <w:szCs w:val="28"/>
          <w:lang w:eastAsia="ru-RU"/>
        </w:rPr>
        <w:t>цнт</w:t>
      </w:r>
      <w:proofErr w:type="spellEnd"/>
      <w:r w:rsidR="004B61F2" w:rsidRPr="00655A7A">
        <w:rPr>
          <w:rFonts w:ascii="Times New Roman" w:eastAsia="Times New Roman" w:hAnsi="Times New Roman" w:cs="Times New Roman"/>
          <w:sz w:val="28"/>
          <w:szCs w:val="28"/>
          <w:lang w:eastAsia="ru-RU"/>
        </w:rPr>
        <w:t xml:space="preserve">/га, </w:t>
      </w:r>
      <w:r w:rsidR="00E85C11" w:rsidRPr="00655A7A">
        <w:rPr>
          <w:rFonts w:ascii="Times New Roman" w:eastAsia="Times New Roman" w:hAnsi="Times New Roman" w:cs="Times New Roman"/>
          <w:sz w:val="28"/>
          <w:szCs w:val="28"/>
          <w:lang w:eastAsia="ru-RU"/>
        </w:rPr>
        <w:t>вміст протеїну – 34,6 %.</w:t>
      </w:r>
      <w:r w:rsidRPr="00655A7A">
        <w:rPr>
          <w:rFonts w:ascii="Times New Roman" w:eastAsia="Times New Roman" w:hAnsi="Times New Roman" w:cs="Times New Roman"/>
          <w:sz w:val="28"/>
          <w:szCs w:val="28"/>
          <w:lang w:eastAsia="ru-RU"/>
        </w:rPr>
        <w:t xml:space="preserve"> КП Тростянецької міської ради «Агенція місцевого розвитку» </w:t>
      </w:r>
      <w:r w:rsidRPr="00655A7A">
        <w:rPr>
          <w:rFonts w:ascii="Times New Roman" w:eastAsia="SimSun" w:hAnsi="Times New Roman" w:cs="Times New Roman"/>
          <w:sz w:val="28"/>
          <w:szCs w:val="28"/>
          <w:lang w:eastAsia="ru-RU"/>
        </w:rPr>
        <w:t xml:space="preserve">по результатам роботи  </w:t>
      </w:r>
      <w:r w:rsidRPr="00655A7A">
        <w:rPr>
          <w:rFonts w:ascii="Times New Roman" w:eastAsia="Times New Roman" w:hAnsi="Times New Roman" w:cs="Times New Roman"/>
          <w:sz w:val="28"/>
          <w:szCs w:val="28"/>
          <w:lang w:eastAsia="ru-RU"/>
        </w:rPr>
        <w:t xml:space="preserve">2024 </w:t>
      </w:r>
      <w:r w:rsidRPr="00655A7A">
        <w:rPr>
          <w:rFonts w:ascii="Times New Roman" w:eastAsia="SimSun" w:hAnsi="Times New Roman" w:cs="Times New Roman"/>
          <w:sz w:val="28"/>
          <w:szCs w:val="28"/>
          <w:lang w:eastAsia="ru-RU"/>
        </w:rPr>
        <w:t xml:space="preserve"> року   отримало  збиток у сумі 2067,3 тис. грн., який пояснюється понесеними витратами на вирощування сої</w:t>
      </w:r>
      <w:r w:rsidR="00E115AF">
        <w:rPr>
          <w:rFonts w:ascii="Times New Roman" w:eastAsia="SimSun" w:hAnsi="Times New Roman" w:cs="Times New Roman"/>
          <w:sz w:val="28"/>
          <w:szCs w:val="28"/>
          <w:lang w:eastAsia="ru-RU"/>
        </w:rPr>
        <w:t xml:space="preserve"> з перенесенням реалізації врожаю у 2025 році.</w:t>
      </w:r>
      <w:r w:rsidRPr="00655A7A">
        <w:rPr>
          <w:rFonts w:ascii="Times New Roman" w:eastAsia="SimSun" w:hAnsi="Times New Roman" w:cs="Times New Roman"/>
          <w:sz w:val="28"/>
          <w:szCs w:val="28"/>
          <w:lang w:eastAsia="ru-RU"/>
        </w:rPr>
        <w:t xml:space="preserve"> </w:t>
      </w:r>
      <w:r w:rsidR="0075030A" w:rsidRPr="00655A7A">
        <w:rPr>
          <w:rFonts w:ascii="Times New Roman" w:eastAsia="SimSun" w:hAnsi="Times New Roman" w:cs="Times New Roman"/>
          <w:sz w:val="28"/>
          <w:szCs w:val="28"/>
          <w:lang w:eastAsia="ru-RU"/>
        </w:rPr>
        <w:t>Реалізовано сої у 2024 році 103,9 т по ціні 17500 грн./т на суму 1819,</w:t>
      </w:r>
      <w:r w:rsidR="004B5D78" w:rsidRPr="00655A7A">
        <w:rPr>
          <w:rFonts w:ascii="Times New Roman" w:eastAsia="SimSun" w:hAnsi="Times New Roman" w:cs="Times New Roman"/>
          <w:sz w:val="28"/>
          <w:szCs w:val="28"/>
          <w:lang w:eastAsia="ru-RU"/>
        </w:rPr>
        <w:t xml:space="preserve">3 </w:t>
      </w:r>
      <w:r w:rsidR="0075030A" w:rsidRPr="00655A7A">
        <w:rPr>
          <w:rFonts w:ascii="Times New Roman" w:eastAsia="SimSun" w:hAnsi="Times New Roman" w:cs="Times New Roman"/>
          <w:sz w:val="28"/>
          <w:szCs w:val="28"/>
          <w:lang w:eastAsia="ru-RU"/>
        </w:rPr>
        <w:t>тис. грн.</w:t>
      </w:r>
      <w:r w:rsidRPr="00655A7A">
        <w:rPr>
          <w:rFonts w:ascii="Times New Roman" w:eastAsia="SimSun" w:hAnsi="Times New Roman" w:cs="Times New Roman"/>
          <w:sz w:val="28"/>
          <w:szCs w:val="28"/>
          <w:lang w:eastAsia="ru-RU"/>
        </w:rPr>
        <w:t xml:space="preserve"> </w:t>
      </w:r>
      <w:r w:rsidR="0075030A" w:rsidRPr="00655A7A">
        <w:rPr>
          <w:rFonts w:ascii="Times New Roman" w:eastAsia="SimSun" w:hAnsi="Times New Roman" w:cs="Times New Roman"/>
          <w:sz w:val="28"/>
          <w:szCs w:val="28"/>
          <w:lang w:eastAsia="ru-RU"/>
        </w:rPr>
        <w:t xml:space="preserve"> Подальша р</w:t>
      </w:r>
      <w:r w:rsidRPr="00655A7A">
        <w:rPr>
          <w:rFonts w:ascii="Times New Roman" w:eastAsia="SimSun" w:hAnsi="Times New Roman" w:cs="Times New Roman"/>
          <w:sz w:val="28"/>
          <w:szCs w:val="28"/>
          <w:lang w:eastAsia="ru-RU"/>
        </w:rPr>
        <w:t>еалізація сої</w:t>
      </w:r>
      <w:r w:rsidR="00E115AF">
        <w:rPr>
          <w:rFonts w:ascii="Times New Roman" w:eastAsia="SimSun" w:hAnsi="Times New Roman" w:cs="Times New Roman"/>
          <w:sz w:val="28"/>
          <w:szCs w:val="28"/>
          <w:lang w:eastAsia="ru-RU"/>
        </w:rPr>
        <w:t xml:space="preserve"> не відбулася з причини зниження  ціни,</w:t>
      </w:r>
      <w:r w:rsidRPr="00655A7A">
        <w:rPr>
          <w:rFonts w:ascii="Times New Roman" w:eastAsia="SimSun" w:hAnsi="Times New Roman" w:cs="Times New Roman"/>
          <w:sz w:val="28"/>
          <w:szCs w:val="28"/>
          <w:lang w:eastAsia="ru-RU"/>
        </w:rPr>
        <w:t xml:space="preserve"> буде проведена в наступному 2025 році</w:t>
      </w:r>
      <w:r w:rsidR="0075030A" w:rsidRPr="00655A7A">
        <w:rPr>
          <w:rFonts w:ascii="Times New Roman" w:eastAsia="SimSun" w:hAnsi="Times New Roman" w:cs="Times New Roman"/>
          <w:sz w:val="28"/>
          <w:szCs w:val="28"/>
          <w:lang w:eastAsia="ru-RU"/>
        </w:rPr>
        <w:t xml:space="preserve"> при стабілізації цін.</w:t>
      </w:r>
      <w:r w:rsidRPr="00655A7A">
        <w:rPr>
          <w:rFonts w:ascii="Times New Roman" w:eastAsia="SimSun" w:hAnsi="Times New Roman" w:cs="Times New Roman"/>
          <w:sz w:val="28"/>
          <w:szCs w:val="28"/>
          <w:lang w:eastAsia="ru-RU"/>
        </w:rPr>
        <w:t xml:space="preserve"> Залишок зібраної сої становить 24</w:t>
      </w:r>
      <w:r w:rsidR="0075030A" w:rsidRPr="00655A7A">
        <w:rPr>
          <w:rFonts w:ascii="Times New Roman" w:eastAsia="SimSun" w:hAnsi="Times New Roman" w:cs="Times New Roman"/>
          <w:sz w:val="28"/>
          <w:szCs w:val="28"/>
          <w:lang w:eastAsia="ru-RU"/>
        </w:rPr>
        <w:t>8</w:t>
      </w:r>
      <w:r w:rsidRPr="00655A7A">
        <w:rPr>
          <w:rFonts w:ascii="Times New Roman" w:eastAsia="SimSun" w:hAnsi="Times New Roman" w:cs="Times New Roman"/>
          <w:sz w:val="28"/>
          <w:szCs w:val="28"/>
          <w:lang w:eastAsia="ru-RU"/>
        </w:rPr>
        <w:t xml:space="preserve"> тони орієнтованою вартістю 4</w:t>
      </w:r>
      <w:r w:rsidR="0075030A" w:rsidRPr="00655A7A">
        <w:rPr>
          <w:rFonts w:ascii="Times New Roman" w:eastAsia="SimSun" w:hAnsi="Times New Roman" w:cs="Times New Roman"/>
          <w:sz w:val="28"/>
          <w:szCs w:val="28"/>
          <w:lang w:eastAsia="ru-RU"/>
        </w:rPr>
        <w:t>34</w:t>
      </w:r>
      <w:r w:rsidR="004B5D78" w:rsidRPr="00655A7A">
        <w:rPr>
          <w:rFonts w:ascii="Times New Roman" w:eastAsia="SimSun" w:hAnsi="Times New Roman" w:cs="Times New Roman"/>
          <w:sz w:val="28"/>
          <w:szCs w:val="28"/>
          <w:lang w:eastAsia="ru-RU"/>
        </w:rPr>
        <w:t>4</w:t>
      </w:r>
      <w:r w:rsidRPr="00655A7A">
        <w:rPr>
          <w:rFonts w:ascii="Times New Roman" w:eastAsia="SimSun" w:hAnsi="Times New Roman" w:cs="Times New Roman"/>
          <w:sz w:val="28"/>
          <w:szCs w:val="28"/>
          <w:lang w:eastAsia="ru-RU"/>
        </w:rPr>
        <w:t xml:space="preserve"> тис. грн. Розрахунковий прибуток складає 2485,8 тис. грн.,</w:t>
      </w:r>
      <w:r w:rsidR="00E85C11" w:rsidRPr="00655A7A">
        <w:rPr>
          <w:rFonts w:ascii="Times New Roman" w:eastAsia="SimSun" w:hAnsi="Times New Roman" w:cs="Times New Roman"/>
          <w:sz w:val="28"/>
          <w:szCs w:val="28"/>
          <w:lang w:eastAsia="ru-RU"/>
        </w:rPr>
        <w:t xml:space="preserve"> розрахункова</w:t>
      </w:r>
      <w:r w:rsidRPr="00655A7A">
        <w:rPr>
          <w:rFonts w:ascii="Times New Roman" w:eastAsia="SimSun" w:hAnsi="Times New Roman" w:cs="Times New Roman"/>
          <w:sz w:val="28"/>
          <w:szCs w:val="28"/>
          <w:lang w:eastAsia="ru-RU"/>
        </w:rPr>
        <w:t xml:space="preserve"> рентабельність 42,4 %.</w:t>
      </w:r>
    </w:p>
    <w:p w14:paraId="523E011B" w14:textId="5E07243D" w:rsidR="00DC39B3" w:rsidRPr="00655A7A" w:rsidRDefault="00D30285" w:rsidP="006B6F9C">
      <w:pPr>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Розрахунковий</w:t>
      </w:r>
      <w:r w:rsidR="00174625" w:rsidRPr="00655A7A">
        <w:rPr>
          <w:rFonts w:ascii="Times New Roman" w:hAnsi="Times New Roman" w:cs="Times New Roman"/>
          <w:sz w:val="28"/>
          <w:szCs w:val="28"/>
        </w:rPr>
        <w:t xml:space="preserve"> дохід </w:t>
      </w:r>
      <w:r>
        <w:rPr>
          <w:rFonts w:ascii="Times New Roman" w:hAnsi="Times New Roman" w:cs="Times New Roman"/>
          <w:sz w:val="28"/>
          <w:szCs w:val="28"/>
        </w:rPr>
        <w:t xml:space="preserve"> у 2025 році </w:t>
      </w:r>
      <w:r w:rsidR="00174625" w:rsidRPr="00655A7A">
        <w:rPr>
          <w:rFonts w:ascii="Times New Roman" w:hAnsi="Times New Roman" w:cs="Times New Roman"/>
          <w:sz w:val="28"/>
          <w:szCs w:val="28"/>
        </w:rPr>
        <w:t>від реалізації продукції становитиме 11332 тис. грн., в т</w:t>
      </w:r>
      <w:r>
        <w:rPr>
          <w:rFonts w:ascii="Times New Roman" w:hAnsi="Times New Roman" w:cs="Times New Roman"/>
          <w:sz w:val="28"/>
          <w:szCs w:val="28"/>
        </w:rPr>
        <w:t xml:space="preserve"> </w:t>
      </w:r>
      <w:r w:rsidR="00174625" w:rsidRPr="00655A7A">
        <w:rPr>
          <w:rFonts w:ascii="Times New Roman" w:hAnsi="Times New Roman" w:cs="Times New Roman"/>
          <w:sz w:val="28"/>
          <w:szCs w:val="28"/>
        </w:rPr>
        <w:t xml:space="preserve">.ч.  чистий дохід </w:t>
      </w:r>
      <w:r w:rsidR="006B6F9C" w:rsidRPr="00655A7A">
        <w:rPr>
          <w:rFonts w:ascii="Times New Roman" w:eastAsia="Times New Roman" w:hAnsi="Times New Roman" w:cs="Times New Roman"/>
          <w:sz w:val="28"/>
          <w:szCs w:val="28"/>
          <w:lang w:eastAsia="ru-RU"/>
        </w:rPr>
        <w:t xml:space="preserve"> </w:t>
      </w:r>
      <w:r w:rsidR="00174625" w:rsidRPr="00655A7A">
        <w:rPr>
          <w:rFonts w:ascii="Times New Roman" w:eastAsia="Times New Roman" w:hAnsi="Times New Roman" w:cs="Times New Roman"/>
          <w:sz w:val="28"/>
          <w:szCs w:val="28"/>
          <w:lang w:eastAsia="ru-RU"/>
        </w:rPr>
        <w:t>склада</w:t>
      </w:r>
      <w:r w:rsidR="000A0ACA" w:rsidRPr="00655A7A">
        <w:rPr>
          <w:rFonts w:ascii="Times New Roman" w:eastAsia="Times New Roman" w:hAnsi="Times New Roman" w:cs="Times New Roman"/>
          <w:sz w:val="28"/>
          <w:szCs w:val="28"/>
          <w:lang w:eastAsia="ru-RU"/>
        </w:rPr>
        <w:t>тиме</w:t>
      </w:r>
      <w:r w:rsidR="00174625" w:rsidRPr="00655A7A">
        <w:rPr>
          <w:rFonts w:ascii="Times New Roman" w:eastAsia="Times New Roman" w:hAnsi="Times New Roman" w:cs="Times New Roman"/>
          <w:sz w:val="28"/>
          <w:szCs w:val="28"/>
          <w:lang w:eastAsia="ru-RU"/>
        </w:rPr>
        <w:t xml:space="preserve"> 4720</w:t>
      </w:r>
      <w:r w:rsidR="000A0ACA" w:rsidRPr="00655A7A">
        <w:rPr>
          <w:rFonts w:ascii="Times New Roman" w:eastAsia="Times New Roman" w:hAnsi="Times New Roman" w:cs="Times New Roman"/>
          <w:sz w:val="28"/>
          <w:szCs w:val="28"/>
          <w:lang w:eastAsia="ru-RU"/>
        </w:rPr>
        <w:t xml:space="preserve">,5 тис. грн.:  реалізація насіння гарбузів - 2121,7 тис. грн., боби сої – 1943,6 тис. грн., </w:t>
      </w:r>
      <w:r w:rsidR="00B94D51" w:rsidRPr="00655A7A">
        <w:rPr>
          <w:rFonts w:ascii="Times New Roman" w:eastAsia="Times New Roman" w:hAnsi="Times New Roman" w:cs="Times New Roman"/>
          <w:sz w:val="28"/>
          <w:szCs w:val="28"/>
          <w:lang w:eastAsia="ru-RU"/>
        </w:rPr>
        <w:t>овочі – 65</w:t>
      </w:r>
      <w:r w:rsidR="008F3B6A" w:rsidRPr="00655A7A">
        <w:rPr>
          <w:rFonts w:ascii="Times New Roman" w:eastAsia="Times New Roman" w:hAnsi="Times New Roman" w:cs="Times New Roman"/>
          <w:sz w:val="28"/>
          <w:szCs w:val="28"/>
          <w:lang w:eastAsia="ru-RU"/>
        </w:rPr>
        <w:t>5</w:t>
      </w:r>
      <w:r w:rsidR="00B94D51" w:rsidRPr="00655A7A">
        <w:rPr>
          <w:rFonts w:ascii="Times New Roman" w:eastAsia="Times New Roman" w:hAnsi="Times New Roman" w:cs="Times New Roman"/>
          <w:sz w:val="28"/>
          <w:szCs w:val="28"/>
          <w:lang w:eastAsia="ru-RU"/>
        </w:rPr>
        <w:t>,</w:t>
      </w:r>
      <w:r w:rsidR="008F3B6A" w:rsidRPr="00655A7A">
        <w:rPr>
          <w:rFonts w:ascii="Times New Roman" w:eastAsia="Times New Roman" w:hAnsi="Times New Roman" w:cs="Times New Roman"/>
          <w:sz w:val="28"/>
          <w:szCs w:val="28"/>
          <w:lang w:eastAsia="ru-RU"/>
        </w:rPr>
        <w:t>2</w:t>
      </w:r>
      <w:r w:rsidR="00B94D51" w:rsidRPr="00655A7A">
        <w:rPr>
          <w:rFonts w:ascii="Times New Roman" w:eastAsia="Times New Roman" w:hAnsi="Times New Roman" w:cs="Times New Roman"/>
          <w:sz w:val="28"/>
          <w:szCs w:val="28"/>
          <w:lang w:eastAsia="ru-RU"/>
        </w:rPr>
        <w:t xml:space="preserve"> тис. грн.</w:t>
      </w:r>
      <w:r w:rsidR="006B6F9C" w:rsidRPr="00655A7A">
        <w:rPr>
          <w:rFonts w:ascii="Times New Roman" w:eastAsia="Times New Roman" w:hAnsi="Times New Roman" w:cs="Times New Roman"/>
          <w:sz w:val="28"/>
          <w:szCs w:val="28"/>
          <w:lang w:eastAsia="ru-RU"/>
        </w:rPr>
        <w:t xml:space="preserve"> </w:t>
      </w:r>
    </w:p>
    <w:p w14:paraId="3CE3CFF6" w14:textId="44882A1E" w:rsidR="000C64BB" w:rsidRPr="00655A7A" w:rsidRDefault="00DE7BFF" w:rsidP="006B6F9C">
      <w:pPr>
        <w:jc w:val="both"/>
        <w:rPr>
          <w:rFonts w:ascii="Times New Roman" w:hAnsi="Times New Roman" w:cs="Times New Roman"/>
          <w:bCs/>
          <w:sz w:val="28"/>
          <w:szCs w:val="28"/>
        </w:rPr>
      </w:pPr>
      <w:r w:rsidRPr="00655A7A">
        <w:rPr>
          <w:rFonts w:ascii="Times New Roman" w:eastAsia="Times New Roman" w:hAnsi="Times New Roman" w:cs="Times New Roman"/>
          <w:sz w:val="28"/>
          <w:szCs w:val="28"/>
          <w:lang w:eastAsia="ru-RU"/>
        </w:rPr>
        <w:t xml:space="preserve">   Фонд оплати праці зростає на 58 %  ( 767 тис. грн. у 2025 році проти 482,2 тис. грн у 2024 році) </w:t>
      </w:r>
      <w:r w:rsidRPr="00655A7A">
        <w:rPr>
          <w:rFonts w:ascii="Times New Roman" w:hAnsi="Times New Roman" w:cs="Times New Roman"/>
          <w:bCs/>
          <w:sz w:val="28"/>
          <w:szCs w:val="28"/>
        </w:rPr>
        <w:t xml:space="preserve">за рахунок загального підвищення та додаткових штатних одиниць ( бухгалтер, тракторист, бджоляр ).  </w:t>
      </w:r>
    </w:p>
    <w:p w14:paraId="2DC4C99A" w14:textId="5E2F36BF" w:rsidR="000C64BB" w:rsidRPr="00655A7A" w:rsidRDefault="00812FC0" w:rsidP="000C64BB">
      <w:pPr>
        <w:ind w:firstLine="709"/>
        <w:jc w:val="both"/>
        <w:rPr>
          <w:rFonts w:ascii="Times New Roman" w:hAnsi="Times New Roman" w:cs="Times New Roman"/>
          <w:bCs/>
          <w:sz w:val="28"/>
          <w:szCs w:val="28"/>
        </w:rPr>
      </w:pPr>
      <w:r w:rsidRPr="00655A7A">
        <w:rPr>
          <w:rFonts w:ascii="Times New Roman" w:hAnsi="Times New Roman" w:cs="Times New Roman"/>
          <w:bCs/>
          <w:sz w:val="28"/>
          <w:szCs w:val="28"/>
        </w:rPr>
        <w:t xml:space="preserve">У зв’язку з залишком нерозподіленого прибутку ( непокритого збитку) на початок 2025 року не можна відобразити факту 2024 року у розрахунках з бюджетом. </w:t>
      </w:r>
    </w:p>
    <w:p w14:paraId="7B443B13" w14:textId="1EA82B6B" w:rsidR="000C64BB" w:rsidRPr="00655A7A" w:rsidRDefault="0053392B" w:rsidP="000C64BB">
      <w:pPr>
        <w:jc w:val="both"/>
        <w:rPr>
          <w:rFonts w:ascii="Times New Roman" w:hAnsi="Times New Roman" w:cs="Times New Roman"/>
          <w:bCs/>
          <w:sz w:val="28"/>
          <w:szCs w:val="28"/>
        </w:rPr>
      </w:pPr>
      <w:r w:rsidRPr="00655A7A">
        <w:rPr>
          <w:rFonts w:ascii="Times New Roman" w:hAnsi="Times New Roman" w:cs="Times New Roman"/>
          <w:bCs/>
          <w:sz w:val="28"/>
          <w:szCs w:val="28"/>
        </w:rPr>
        <w:t xml:space="preserve">    На 2025 рік планов</w:t>
      </w:r>
      <w:r w:rsidR="0029479B" w:rsidRPr="00655A7A">
        <w:rPr>
          <w:rFonts w:ascii="Times New Roman" w:hAnsi="Times New Roman" w:cs="Times New Roman"/>
          <w:bCs/>
          <w:sz w:val="28"/>
          <w:szCs w:val="28"/>
        </w:rPr>
        <w:t>і</w:t>
      </w:r>
      <w:r w:rsidRPr="00655A7A">
        <w:rPr>
          <w:rFonts w:ascii="Times New Roman" w:hAnsi="Times New Roman" w:cs="Times New Roman"/>
          <w:bCs/>
          <w:sz w:val="28"/>
          <w:szCs w:val="28"/>
        </w:rPr>
        <w:t xml:space="preserve"> </w:t>
      </w:r>
      <w:r w:rsidR="0029479B" w:rsidRPr="00655A7A">
        <w:rPr>
          <w:rFonts w:ascii="Times New Roman" w:hAnsi="Times New Roman" w:cs="Times New Roman"/>
          <w:bCs/>
          <w:sz w:val="28"/>
          <w:szCs w:val="28"/>
        </w:rPr>
        <w:t>виплати на користь Державі склада</w:t>
      </w:r>
      <w:r w:rsidR="001F637C">
        <w:rPr>
          <w:rFonts w:ascii="Times New Roman" w:hAnsi="Times New Roman" w:cs="Times New Roman"/>
          <w:bCs/>
          <w:sz w:val="28"/>
          <w:szCs w:val="28"/>
        </w:rPr>
        <w:t>тимуть</w:t>
      </w:r>
      <w:r w:rsidR="0029479B" w:rsidRPr="00655A7A">
        <w:rPr>
          <w:rFonts w:ascii="Times New Roman" w:hAnsi="Times New Roman" w:cs="Times New Roman"/>
          <w:bCs/>
          <w:sz w:val="28"/>
          <w:szCs w:val="28"/>
        </w:rPr>
        <w:t xml:space="preserve"> 2203 тис. грн.</w:t>
      </w:r>
      <w:r w:rsidR="00874D88">
        <w:rPr>
          <w:rFonts w:ascii="Times New Roman" w:hAnsi="Times New Roman" w:cs="Times New Roman"/>
          <w:bCs/>
          <w:sz w:val="28"/>
          <w:szCs w:val="28"/>
        </w:rPr>
        <w:t xml:space="preserve"> проти </w:t>
      </w:r>
      <w:r w:rsidR="0029479B" w:rsidRPr="00655A7A">
        <w:rPr>
          <w:rFonts w:ascii="Times New Roman" w:hAnsi="Times New Roman" w:cs="Times New Roman"/>
          <w:bCs/>
          <w:sz w:val="28"/>
          <w:szCs w:val="28"/>
        </w:rPr>
        <w:t xml:space="preserve"> </w:t>
      </w:r>
      <w:r w:rsidR="00874D88">
        <w:rPr>
          <w:rFonts w:ascii="Times New Roman" w:hAnsi="Times New Roman" w:cs="Times New Roman"/>
          <w:bCs/>
          <w:sz w:val="28"/>
          <w:szCs w:val="28"/>
        </w:rPr>
        <w:t>619,2 у 2024 році. Д</w:t>
      </w:r>
      <w:r w:rsidR="000C64BB" w:rsidRPr="00655A7A">
        <w:rPr>
          <w:rFonts w:ascii="Times New Roman" w:hAnsi="Times New Roman" w:cs="Times New Roman"/>
          <w:bCs/>
          <w:sz w:val="28"/>
          <w:szCs w:val="28"/>
        </w:rPr>
        <w:t xml:space="preserve">о  місцевого бюджету </w:t>
      </w:r>
      <w:r w:rsidR="00014C83">
        <w:rPr>
          <w:rFonts w:ascii="Times New Roman" w:hAnsi="Times New Roman" w:cs="Times New Roman"/>
          <w:bCs/>
          <w:sz w:val="28"/>
          <w:szCs w:val="28"/>
        </w:rPr>
        <w:t xml:space="preserve"> надійде розрахунково</w:t>
      </w:r>
      <w:r w:rsidR="0029479B" w:rsidRPr="00655A7A">
        <w:rPr>
          <w:rFonts w:ascii="Times New Roman" w:hAnsi="Times New Roman" w:cs="Times New Roman"/>
          <w:bCs/>
          <w:sz w:val="28"/>
          <w:szCs w:val="28"/>
        </w:rPr>
        <w:t xml:space="preserve"> (18 % від прибутку)  - 849,6 тис. грн.</w:t>
      </w:r>
      <w:r w:rsidR="00014C83">
        <w:rPr>
          <w:rFonts w:ascii="Times New Roman" w:hAnsi="Times New Roman" w:cs="Times New Roman"/>
          <w:bCs/>
          <w:sz w:val="28"/>
          <w:szCs w:val="28"/>
        </w:rPr>
        <w:t>, проти 447,4 тис. грн. з реалізації бобів сої врожаю 2024 року</w:t>
      </w:r>
      <w:r w:rsidR="007F7BE1">
        <w:rPr>
          <w:rFonts w:ascii="Times New Roman" w:hAnsi="Times New Roman" w:cs="Times New Roman"/>
          <w:bCs/>
          <w:sz w:val="28"/>
          <w:szCs w:val="28"/>
        </w:rPr>
        <w:t xml:space="preserve"> ( +189%).</w:t>
      </w:r>
      <w:r w:rsidR="00AF1641" w:rsidRPr="00655A7A">
        <w:rPr>
          <w:rFonts w:ascii="Times New Roman" w:hAnsi="Times New Roman" w:cs="Times New Roman"/>
          <w:bCs/>
          <w:sz w:val="28"/>
          <w:szCs w:val="28"/>
        </w:rPr>
        <w:t xml:space="preserve"> </w:t>
      </w:r>
      <w:r w:rsidR="000C64BB" w:rsidRPr="00655A7A">
        <w:rPr>
          <w:rFonts w:ascii="Times New Roman" w:hAnsi="Times New Roman" w:cs="Times New Roman"/>
          <w:bCs/>
          <w:sz w:val="28"/>
          <w:szCs w:val="28"/>
        </w:rPr>
        <w:t xml:space="preserve">   </w:t>
      </w:r>
    </w:p>
    <w:p w14:paraId="36C48F93" w14:textId="23DF05CD" w:rsidR="000C64BB" w:rsidRPr="00655A7A" w:rsidRDefault="000C64BB" w:rsidP="000C64BB">
      <w:pPr>
        <w:jc w:val="both"/>
        <w:rPr>
          <w:rFonts w:ascii="Times New Roman" w:hAnsi="Times New Roman" w:cs="Times New Roman"/>
          <w:bCs/>
          <w:sz w:val="28"/>
          <w:szCs w:val="28"/>
        </w:rPr>
      </w:pPr>
      <w:r w:rsidRPr="00655A7A">
        <w:rPr>
          <w:rFonts w:ascii="Times New Roman" w:hAnsi="Times New Roman" w:cs="Times New Roman"/>
          <w:bCs/>
          <w:sz w:val="28"/>
          <w:szCs w:val="28"/>
        </w:rPr>
        <w:lastRenderedPageBreak/>
        <w:t xml:space="preserve">       Заплановані амортизаційні відрахування становлять </w:t>
      </w:r>
      <w:r w:rsidR="009A522E" w:rsidRPr="00655A7A">
        <w:rPr>
          <w:rFonts w:ascii="Times New Roman" w:hAnsi="Times New Roman" w:cs="Times New Roman"/>
          <w:bCs/>
          <w:sz w:val="28"/>
          <w:szCs w:val="28"/>
        </w:rPr>
        <w:t>278,1</w:t>
      </w:r>
      <w:r w:rsidRPr="00655A7A">
        <w:rPr>
          <w:rFonts w:ascii="Times New Roman" w:hAnsi="Times New Roman" w:cs="Times New Roman"/>
          <w:bCs/>
          <w:sz w:val="28"/>
          <w:szCs w:val="28"/>
        </w:rPr>
        <w:t xml:space="preserve"> тис. грн, проти </w:t>
      </w:r>
      <w:r w:rsidR="009A522E" w:rsidRPr="00655A7A">
        <w:rPr>
          <w:rFonts w:ascii="Times New Roman" w:hAnsi="Times New Roman" w:cs="Times New Roman"/>
          <w:bCs/>
          <w:sz w:val="28"/>
          <w:szCs w:val="28"/>
        </w:rPr>
        <w:t>42,6</w:t>
      </w:r>
      <w:r w:rsidRPr="00655A7A">
        <w:rPr>
          <w:rFonts w:ascii="Times New Roman" w:hAnsi="Times New Roman" w:cs="Times New Roman"/>
          <w:bCs/>
          <w:sz w:val="28"/>
          <w:szCs w:val="28"/>
        </w:rPr>
        <w:t xml:space="preserve"> тис. грн. в 202</w:t>
      </w:r>
      <w:r w:rsidR="009A522E" w:rsidRPr="00655A7A">
        <w:rPr>
          <w:rFonts w:ascii="Times New Roman" w:hAnsi="Times New Roman" w:cs="Times New Roman"/>
          <w:bCs/>
          <w:sz w:val="28"/>
          <w:szCs w:val="28"/>
        </w:rPr>
        <w:t>4</w:t>
      </w:r>
      <w:r w:rsidRPr="00655A7A">
        <w:rPr>
          <w:rFonts w:ascii="Times New Roman" w:hAnsi="Times New Roman" w:cs="Times New Roman"/>
          <w:bCs/>
          <w:sz w:val="28"/>
          <w:szCs w:val="28"/>
        </w:rPr>
        <w:t xml:space="preserve"> році (+</w:t>
      </w:r>
      <w:r w:rsidR="009A522E" w:rsidRPr="00655A7A">
        <w:rPr>
          <w:rFonts w:ascii="Times New Roman" w:hAnsi="Times New Roman" w:cs="Times New Roman"/>
          <w:bCs/>
          <w:sz w:val="28"/>
          <w:szCs w:val="28"/>
        </w:rPr>
        <w:t>652</w:t>
      </w:r>
      <w:r w:rsidRPr="00655A7A">
        <w:rPr>
          <w:rFonts w:ascii="Times New Roman" w:hAnsi="Times New Roman" w:cs="Times New Roman"/>
          <w:bCs/>
          <w:sz w:val="28"/>
          <w:szCs w:val="28"/>
        </w:rPr>
        <w:t xml:space="preserve"> %), відповідно до збільшення основних засобів виробництва.      </w:t>
      </w:r>
    </w:p>
    <w:p w14:paraId="50085504" w14:textId="20A389A2" w:rsidR="006B6F9C" w:rsidRPr="00655A7A" w:rsidRDefault="00DE7BFF" w:rsidP="006B6F9C">
      <w:pPr>
        <w:jc w:val="both"/>
        <w:rPr>
          <w:rFonts w:ascii="Times New Roman" w:eastAsia="Times New Roman" w:hAnsi="Times New Roman" w:cs="Times New Roman"/>
          <w:sz w:val="28"/>
          <w:szCs w:val="28"/>
          <w:lang w:eastAsia="ru-RU"/>
        </w:rPr>
      </w:pPr>
      <w:r w:rsidRPr="00655A7A">
        <w:rPr>
          <w:rFonts w:ascii="Times New Roman" w:hAnsi="Times New Roman" w:cs="Times New Roman"/>
          <w:bCs/>
          <w:sz w:val="28"/>
          <w:szCs w:val="28"/>
        </w:rPr>
        <w:t xml:space="preserve"> </w:t>
      </w:r>
      <w:r w:rsidR="006B6F9C" w:rsidRPr="00655A7A">
        <w:rPr>
          <w:rFonts w:ascii="Times New Roman" w:eastAsia="Times New Roman" w:hAnsi="Times New Roman" w:cs="Times New Roman"/>
          <w:sz w:val="28"/>
          <w:szCs w:val="28"/>
          <w:lang w:eastAsia="ru-RU"/>
        </w:rPr>
        <w:t>Станом на 01.12.2024 року заборгованість з оплати праці та податках відсутня. Дебіторська  заборгованість за товари, роботи, послуги відсутня.</w:t>
      </w:r>
    </w:p>
    <w:p w14:paraId="6AB24C0C" w14:textId="77777777" w:rsidR="006B6F9C" w:rsidRPr="00655A7A" w:rsidRDefault="006B6F9C" w:rsidP="006B6F9C">
      <w:pPr>
        <w:jc w:val="both"/>
        <w:rPr>
          <w:rFonts w:ascii="Times New Roman" w:eastAsia="Times New Roman" w:hAnsi="Times New Roman" w:cs="Times New Roman"/>
          <w:sz w:val="28"/>
          <w:szCs w:val="28"/>
          <w:lang w:eastAsia="ru-RU"/>
        </w:rPr>
      </w:pPr>
      <w:r w:rsidRPr="00655A7A">
        <w:rPr>
          <w:rFonts w:ascii="Times New Roman" w:eastAsia="Times New Roman" w:hAnsi="Times New Roman" w:cs="Times New Roman"/>
          <w:sz w:val="28"/>
          <w:szCs w:val="28"/>
          <w:lang w:eastAsia="ru-RU"/>
        </w:rPr>
        <w:t xml:space="preserve">Кредиторська заборгованість станом на 01.12.2024 року становить 2428195,24 грн. ( ТОВ Пролісок -2330875,20 грн. вирощування сої, КП ТМР Чисте місто -97319,24 грн. послуги 2022 року (лаванда). </w:t>
      </w:r>
    </w:p>
    <w:p w14:paraId="551C6125" w14:textId="7151814E" w:rsidR="006B6F9C" w:rsidRDefault="006B6F9C" w:rsidP="006B6F9C">
      <w:pPr>
        <w:jc w:val="both"/>
        <w:rPr>
          <w:rFonts w:ascii="Times New Roman" w:hAnsi="Times New Roman" w:cs="Times New Roman"/>
          <w:sz w:val="28"/>
          <w:szCs w:val="28"/>
        </w:rPr>
      </w:pPr>
      <w:r w:rsidRPr="00655A7A">
        <w:rPr>
          <w:rFonts w:ascii="Times New Roman" w:eastAsia="Times New Roman" w:hAnsi="Times New Roman" w:cs="Times New Roman"/>
          <w:sz w:val="28"/>
          <w:szCs w:val="28"/>
          <w:lang w:eastAsia="ru-RU"/>
        </w:rPr>
        <w:t xml:space="preserve">Маємо  </w:t>
      </w:r>
      <w:r w:rsidRPr="00655A7A">
        <w:rPr>
          <w:rFonts w:ascii="Times New Roman" w:hAnsi="Times New Roman" w:cs="Times New Roman"/>
          <w:sz w:val="28"/>
          <w:szCs w:val="28"/>
        </w:rPr>
        <w:t>нарахування ДПС по ПДВ за 2022 рік –  173840,88 грн. ) – справа на судовому розгляді, оскаржується.</w:t>
      </w:r>
    </w:p>
    <w:p w14:paraId="5EDA806D" w14:textId="77777777" w:rsidR="00BD7D5E" w:rsidRPr="00655A7A" w:rsidRDefault="00BD7D5E" w:rsidP="006B6F9C">
      <w:pPr>
        <w:jc w:val="both"/>
        <w:rPr>
          <w:rFonts w:ascii="Times New Roman" w:eastAsia="Times New Roman" w:hAnsi="Times New Roman" w:cs="Times New Roman"/>
          <w:sz w:val="28"/>
          <w:szCs w:val="28"/>
          <w:lang w:val="ru-RU" w:eastAsia="ru-RU"/>
        </w:rPr>
      </w:pPr>
    </w:p>
    <w:p w14:paraId="508A02C3" w14:textId="1E2400E3" w:rsidR="006B6F9C" w:rsidRPr="00655A7A" w:rsidRDefault="005F569E" w:rsidP="005F569E">
      <w:pPr>
        <w:spacing w:after="143"/>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6B6F9C" w:rsidRPr="00655A7A">
        <w:rPr>
          <w:rFonts w:ascii="Times New Roman" w:hAnsi="Times New Roman" w:cs="Times New Roman"/>
          <w:sz w:val="28"/>
          <w:szCs w:val="28"/>
        </w:rPr>
        <w:t xml:space="preserve">За звітній період проведені роботи з прибирання будівельного сміття та  капітального ремонту двоповерхової будівлі колишнього цегельного заводу (дах, вікна, двері) – сума сплати за розрахунками складає 798655,80 грн. Роботи проводяться згідно дефектного акту відповідно до калькуляції.  Оплата проведена за рахунок грошей Статутного фонду та капітальних інвестицій, відповідно фінансового плану на 2024 рік. </w:t>
      </w:r>
    </w:p>
    <w:p w14:paraId="5998C256" w14:textId="7740CB10" w:rsidR="006B6F9C" w:rsidRPr="00655A7A" w:rsidRDefault="006B6F9C" w:rsidP="006B6F9C">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 xml:space="preserve">Підготовлена тендерна документація, проведений  тендер, виконані технологічні операції по вирощуванню сої </w:t>
      </w:r>
      <w:r w:rsidR="0031009C">
        <w:rPr>
          <w:rFonts w:ascii="Times New Roman" w:hAnsi="Times New Roman" w:cs="Times New Roman"/>
          <w:sz w:val="28"/>
          <w:szCs w:val="28"/>
        </w:rPr>
        <w:t>.</w:t>
      </w:r>
      <w:r w:rsidRPr="00655A7A">
        <w:rPr>
          <w:rFonts w:ascii="Times New Roman" w:hAnsi="Times New Roman" w:cs="Times New Roman"/>
          <w:sz w:val="28"/>
          <w:szCs w:val="28"/>
        </w:rPr>
        <w:t xml:space="preserve"> </w:t>
      </w:r>
    </w:p>
    <w:p w14:paraId="546452BB" w14:textId="77777777" w:rsidR="006B6F9C" w:rsidRPr="00655A7A" w:rsidRDefault="006B6F9C" w:rsidP="006B6F9C">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 xml:space="preserve">Проведені роботи по догляду за лісовими культурами с. Олексине ( протипожежні заходи) та посадок горіху в с. </w:t>
      </w:r>
      <w:proofErr w:type="spellStart"/>
      <w:r w:rsidRPr="00655A7A">
        <w:rPr>
          <w:rFonts w:ascii="Times New Roman" w:hAnsi="Times New Roman" w:cs="Times New Roman"/>
          <w:sz w:val="28"/>
          <w:szCs w:val="28"/>
        </w:rPr>
        <w:t>Буймер</w:t>
      </w:r>
      <w:proofErr w:type="spellEnd"/>
      <w:r w:rsidRPr="00655A7A">
        <w:rPr>
          <w:rFonts w:ascii="Times New Roman" w:hAnsi="Times New Roman" w:cs="Times New Roman"/>
          <w:sz w:val="28"/>
          <w:szCs w:val="28"/>
        </w:rPr>
        <w:t xml:space="preserve"> ( видалення рослинності в міжряддях). </w:t>
      </w:r>
    </w:p>
    <w:p w14:paraId="27C6A295" w14:textId="77777777" w:rsidR="006B6F9C" w:rsidRPr="00655A7A" w:rsidRDefault="006B6F9C" w:rsidP="006B6F9C">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В Державному аграрному реєстрі зареєстровані  заявки підприємства через програму ФАО на безкоштовне отримання посівного матеріалу ярої пшениці та сої. Отримано 1 т насіння сої.  В червні подана та прийнята заявка на отримання безоплатно азотних добрив, отримано 2 т карбаміду.</w:t>
      </w:r>
    </w:p>
    <w:p w14:paraId="0A57EF05" w14:textId="77777777" w:rsidR="006B6F9C" w:rsidRPr="00655A7A" w:rsidRDefault="006B6F9C" w:rsidP="006B6F9C">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Підприємство проводить роботи з видалення дерев саду поблизу с. Лучка. Заготовлено 68,6 м куб. дров, які реалізовані КП «Чисте місто» в рахунок погашення кредиторської заборгованості.</w:t>
      </w:r>
    </w:p>
    <w:p w14:paraId="6A7951D4" w14:textId="77777777" w:rsidR="006B6F9C" w:rsidRPr="00655A7A" w:rsidRDefault="006B6F9C" w:rsidP="006B6F9C">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Наданий пакет документів до Тростянецької дільниці філії «Охтирський РЕМ» АТ «СУМИОБЛЕНЕРГО», щодо підживлення двоповерхової будівлі колишнього цегельного заводу, під’єднання не відбувається за відсутності коштів.</w:t>
      </w:r>
    </w:p>
    <w:p w14:paraId="4B452900" w14:textId="77777777" w:rsidR="006B6F9C" w:rsidRPr="00655A7A" w:rsidRDefault="006B6F9C" w:rsidP="006B6F9C">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 xml:space="preserve">Вивчалися та розглядались пропозиції, щодо створення МТП підприємства. На даний час підприємство отримало колісний трактор </w:t>
      </w:r>
      <w:r w:rsidRPr="00655A7A">
        <w:rPr>
          <w:rFonts w:ascii="Times New Roman" w:hAnsi="Times New Roman" w:cs="Times New Roman"/>
          <w:sz w:val="28"/>
          <w:szCs w:val="28"/>
          <w:lang w:val="en-US"/>
        </w:rPr>
        <w:t>YTO</w:t>
      </w:r>
      <w:r w:rsidRPr="00655A7A">
        <w:rPr>
          <w:rFonts w:ascii="Times New Roman" w:hAnsi="Times New Roman" w:cs="Times New Roman"/>
          <w:sz w:val="28"/>
          <w:szCs w:val="28"/>
        </w:rPr>
        <w:t xml:space="preserve"> </w:t>
      </w:r>
      <w:r w:rsidRPr="00655A7A">
        <w:rPr>
          <w:rFonts w:ascii="Times New Roman" w:hAnsi="Times New Roman" w:cs="Times New Roman"/>
          <w:sz w:val="28"/>
          <w:szCs w:val="28"/>
          <w:lang w:val="en-US"/>
        </w:rPr>
        <w:t>NLX</w:t>
      </w:r>
      <w:r w:rsidRPr="00655A7A">
        <w:rPr>
          <w:rFonts w:ascii="Times New Roman" w:hAnsi="Times New Roman" w:cs="Times New Roman"/>
          <w:sz w:val="28"/>
          <w:szCs w:val="28"/>
        </w:rPr>
        <w:t>1304. Зроблені розрахунки потреби в знарядді та коштах на його придбання.</w:t>
      </w:r>
    </w:p>
    <w:p w14:paraId="3742CFEC" w14:textId="77777777" w:rsidR="006B6F9C" w:rsidRPr="00655A7A" w:rsidRDefault="006B6F9C" w:rsidP="006B6F9C">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Проведений обробіток ґрунту (оранка) під врожай 2025 року на площі 151 га.</w:t>
      </w:r>
    </w:p>
    <w:p w14:paraId="192F724B" w14:textId="77777777" w:rsidR="006B6F9C" w:rsidRPr="00655A7A" w:rsidRDefault="006B6F9C" w:rsidP="006B6F9C">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 xml:space="preserve">Для забезпечення закладів освіти та  медичних закладів овочами підготовлена для використання ( випиляні та видаленні дерева та кущі, </w:t>
      </w:r>
      <w:proofErr w:type="spellStart"/>
      <w:r w:rsidRPr="00655A7A">
        <w:rPr>
          <w:rFonts w:ascii="Times New Roman" w:hAnsi="Times New Roman" w:cs="Times New Roman"/>
          <w:sz w:val="28"/>
          <w:szCs w:val="28"/>
        </w:rPr>
        <w:t>внесено</w:t>
      </w:r>
      <w:proofErr w:type="spellEnd"/>
      <w:r w:rsidRPr="00655A7A">
        <w:rPr>
          <w:rFonts w:ascii="Times New Roman" w:hAnsi="Times New Roman" w:cs="Times New Roman"/>
          <w:sz w:val="28"/>
          <w:szCs w:val="28"/>
        </w:rPr>
        <w:t xml:space="preserve"> добриво, проведена оранка) земельна ділянка  в с. </w:t>
      </w:r>
      <w:proofErr w:type="spellStart"/>
      <w:r w:rsidRPr="00655A7A">
        <w:rPr>
          <w:rFonts w:ascii="Times New Roman" w:hAnsi="Times New Roman" w:cs="Times New Roman"/>
          <w:sz w:val="28"/>
          <w:szCs w:val="28"/>
        </w:rPr>
        <w:t>Люджа</w:t>
      </w:r>
      <w:proofErr w:type="spellEnd"/>
      <w:r w:rsidRPr="00655A7A">
        <w:rPr>
          <w:rFonts w:ascii="Times New Roman" w:hAnsi="Times New Roman" w:cs="Times New Roman"/>
          <w:sz w:val="28"/>
          <w:szCs w:val="28"/>
        </w:rPr>
        <w:t>.</w:t>
      </w:r>
    </w:p>
    <w:p w14:paraId="75B8A40A" w14:textId="7018052B" w:rsidR="000A1D23" w:rsidRPr="00655A7A" w:rsidRDefault="006B6F9C" w:rsidP="00AF1641">
      <w:pPr>
        <w:spacing w:after="143"/>
        <w:ind w:firstLine="737"/>
        <w:jc w:val="both"/>
        <w:rPr>
          <w:rFonts w:ascii="Times New Roman" w:hAnsi="Times New Roman" w:cs="Times New Roman"/>
          <w:sz w:val="28"/>
          <w:szCs w:val="28"/>
        </w:rPr>
      </w:pPr>
      <w:r w:rsidRPr="00655A7A">
        <w:rPr>
          <w:rFonts w:ascii="Times New Roman" w:hAnsi="Times New Roman" w:cs="Times New Roman"/>
          <w:sz w:val="28"/>
          <w:szCs w:val="28"/>
        </w:rPr>
        <w:t xml:space="preserve">Розроблені проекти « Створення умов для працевлаштування внутрішньо-  переміщених осіб у сільській місцевості» (Зелені насадження), розрахункова сума фінансування складає 122,4 тис. $ та «Садівництво – як ефективний механізм розвитку сільських територій громади»  (Розвиток садівництва) з розрахунковою  сумою фінансування 92,1 тис.$. На даний час зазначені проекти обрані та подані до Польського </w:t>
      </w:r>
      <w:r w:rsidRPr="00655A7A">
        <w:rPr>
          <w:rFonts w:ascii="Times New Roman" w:hAnsi="Times New Roman" w:cs="Times New Roman"/>
          <w:sz w:val="28"/>
          <w:szCs w:val="28"/>
        </w:rPr>
        <w:lastRenderedPageBreak/>
        <w:t xml:space="preserve">центру міжнародної допомоги, щодо залучення фінансів для їх реалізації. </w:t>
      </w:r>
    </w:p>
    <w:p w14:paraId="0371D9AC" w14:textId="2CF06BD6" w:rsidR="000A1D23" w:rsidRPr="00655A7A" w:rsidRDefault="00716355" w:rsidP="005A22C7">
      <w:pPr>
        <w:ind w:firstLine="737"/>
        <w:jc w:val="both"/>
        <w:rPr>
          <w:rFonts w:ascii="Times New Roman" w:hAnsi="Times New Roman" w:cs="Times New Roman"/>
          <w:i/>
          <w:iCs/>
          <w:sz w:val="28"/>
          <w:szCs w:val="28"/>
        </w:rPr>
      </w:pPr>
      <w:bookmarkStart w:id="0" w:name="_Hlk156463248"/>
      <w:r w:rsidRPr="00655A7A">
        <w:rPr>
          <w:rFonts w:ascii="Times New Roman" w:hAnsi="Times New Roman" w:cs="Times New Roman"/>
          <w:i/>
          <w:iCs/>
          <w:sz w:val="28"/>
          <w:szCs w:val="28"/>
        </w:rPr>
        <w:t>Одним із основних напрямків діяльності підприємства є</w:t>
      </w:r>
      <w:r w:rsidR="005A22C7" w:rsidRPr="00655A7A">
        <w:rPr>
          <w:rFonts w:ascii="Times New Roman" w:hAnsi="Times New Roman" w:cs="Times New Roman"/>
          <w:i/>
          <w:iCs/>
          <w:sz w:val="28"/>
          <w:szCs w:val="28"/>
        </w:rPr>
        <w:t xml:space="preserve"> відтворення </w:t>
      </w:r>
      <w:r w:rsidRPr="00655A7A">
        <w:rPr>
          <w:rFonts w:ascii="Times New Roman" w:hAnsi="Times New Roman" w:cs="Times New Roman"/>
          <w:i/>
          <w:iCs/>
          <w:sz w:val="28"/>
          <w:szCs w:val="28"/>
        </w:rPr>
        <w:t xml:space="preserve"> промислового парку та організація його діяльності. Але в зв’язку з тим, що м. Тростянець знаходиться на досить близькій відстані від  кордону з </w:t>
      </w:r>
      <w:proofErr w:type="spellStart"/>
      <w:r w:rsidRPr="00655A7A">
        <w:rPr>
          <w:rFonts w:ascii="Times New Roman" w:hAnsi="Times New Roman" w:cs="Times New Roman"/>
          <w:i/>
          <w:iCs/>
          <w:sz w:val="28"/>
          <w:szCs w:val="28"/>
        </w:rPr>
        <w:t>росією</w:t>
      </w:r>
      <w:proofErr w:type="spellEnd"/>
      <w:r w:rsidRPr="00655A7A">
        <w:rPr>
          <w:rFonts w:ascii="Times New Roman" w:hAnsi="Times New Roman" w:cs="Times New Roman"/>
          <w:i/>
          <w:iCs/>
          <w:sz w:val="28"/>
          <w:szCs w:val="28"/>
        </w:rPr>
        <w:t>, дана діяльність носить поки що плановий характер</w:t>
      </w:r>
      <w:bookmarkEnd w:id="0"/>
      <w:r w:rsidR="005A22C7" w:rsidRPr="00655A7A">
        <w:rPr>
          <w:rFonts w:ascii="Times New Roman" w:hAnsi="Times New Roman" w:cs="Times New Roman"/>
          <w:i/>
          <w:iCs/>
          <w:sz w:val="28"/>
          <w:szCs w:val="28"/>
        </w:rPr>
        <w:t>.</w:t>
      </w:r>
    </w:p>
    <w:p w14:paraId="15864D7F" w14:textId="7548D019" w:rsidR="005F569E" w:rsidRDefault="000A1D23" w:rsidP="005F569E">
      <w:pPr>
        <w:ind w:firstLine="709"/>
        <w:jc w:val="center"/>
        <w:rPr>
          <w:rFonts w:ascii="Times New Roman" w:hAnsi="Times New Roman" w:cs="Times New Roman"/>
          <w:b/>
          <w:sz w:val="28"/>
          <w:szCs w:val="28"/>
        </w:rPr>
      </w:pPr>
      <w:r w:rsidRPr="00655A7A">
        <w:rPr>
          <w:rFonts w:ascii="Times New Roman" w:hAnsi="Times New Roman" w:cs="Times New Roman"/>
          <w:sz w:val="28"/>
          <w:szCs w:val="28"/>
        </w:rPr>
        <w:t xml:space="preserve"> </w:t>
      </w:r>
    </w:p>
    <w:p w14:paraId="6C2B4120" w14:textId="2C60B82C" w:rsidR="00007D33" w:rsidRPr="005F569E" w:rsidRDefault="00007D33" w:rsidP="005F569E">
      <w:pPr>
        <w:rPr>
          <w:rFonts w:ascii="Times New Roman" w:hAnsi="Times New Roman" w:cs="Times New Roman"/>
          <w:b/>
          <w:sz w:val="28"/>
          <w:szCs w:val="28"/>
        </w:rPr>
      </w:pPr>
      <w:r w:rsidRPr="00655A7A">
        <w:rPr>
          <w:rFonts w:ascii="Times New Roman" w:hAnsi="Times New Roman" w:cs="Times New Roman"/>
          <w:b/>
          <w:bCs/>
          <w:i/>
          <w:iCs/>
          <w:sz w:val="28"/>
          <w:szCs w:val="28"/>
          <w:u w:val="single"/>
        </w:rPr>
        <w:t>Проблемні питання:</w:t>
      </w:r>
    </w:p>
    <w:p w14:paraId="526E538C" w14:textId="77777777" w:rsidR="00007D33" w:rsidRPr="00655A7A" w:rsidRDefault="00007D33" w:rsidP="00007D33">
      <w:pPr>
        <w:numPr>
          <w:ilvl w:val="0"/>
          <w:numId w:val="1"/>
        </w:numPr>
        <w:spacing w:before="100" w:beforeAutospacing="1"/>
        <w:jc w:val="both"/>
        <w:rPr>
          <w:rFonts w:ascii="Times New Roman" w:hAnsi="Times New Roman" w:cs="Times New Roman"/>
          <w:sz w:val="28"/>
          <w:szCs w:val="28"/>
        </w:rPr>
      </w:pPr>
      <w:r w:rsidRPr="00655A7A">
        <w:rPr>
          <w:rFonts w:ascii="Times New Roman" w:hAnsi="Times New Roman" w:cs="Times New Roman"/>
          <w:sz w:val="28"/>
          <w:szCs w:val="28"/>
        </w:rPr>
        <w:t>необхідність у придбанні сільськогосподарської техніки та обладнання;</w:t>
      </w:r>
    </w:p>
    <w:p w14:paraId="6D88037D" w14:textId="6965173A" w:rsidR="00007D33" w:rsidRPr="00655A7A" w:rsidRDefault="00007D33" w:rsidP="00007D33">
      <w:pPr>
        <w:numPr>
          <w:ilvl w:val="0"/>
          <w:numId w:val="1"/>
        </w:numPr>
        <w:spacing w:before="100" w:beforeAutospacing="1"/>
        <w:jc w:val="both"/>
        <w:rPr>
          <w:rFonts w:ascii="Times New Roman" w:hAnsi="Times New Roman" w:cs="Times New Roman"/>
          <w:sz w:val="28"/>
          <w:szCs w:val="28"/>
        </w:rPr>
      </w:pPr>
      <w:r w:rsidRPr="00655A7A">
        <w:rPr>
          <w:rFonts w:ascii="Times New Roman" w:hAnsi="Times New Roman" w:cs="Times New Roman"/>
          <w:sz w:val="28"/>
          <w:szCs w:val="28"/>
        </w:rPr>
        <w:t>впорядкування земельних ділянок (об’єднання ділянок та рекультивація багаторічних насаджен</w:t>
      </w:r>
      <w:bookmarkStart w:id="1" w:name="_GoBack"/>
      <w:bookmarkEnd w:id="1"/>
      <w:r w:rsidRPr="00655A7A">
        <w:rPr>
          <w:rFonts w:ascii="Times New Roman" w:hAnsi="Times New Roman" w:cs="Times New Roman"/>
          <w:sz w:val="28"/>
          <w:szCs w:val="28"/>
        </w:rPr>
        <w:t>ь).</w:t>
      </w:r>
    </w:p>
    <w:p w14:paraId="15FAC641" w14:textId="6F4C9E62" w:rsidR="00007D33" w:rsidRDefault="00007D33" w:rsidP="00007D33">
      <w:pPr>
        <w:spacing w:before="150"/>
        <w:ind w:firstLine="709"/>
        <w:jc w:val="both"/>
        <w:rPr>
          <w:rFonts w:ascii="Times New Roman" w:hAnsi="Times New Roman" w:cs="Times New Roman"/>
          <w:b/>
          <w:bCs/>
          <w:i/>
          <w:iCs/>
          <w:sz w:val="28"/>
          <w:szCs w:val="28"/>
          <w:u w:val="single"/>
        </w:rPr>
      </w:pPr>
      <w:r w:rsidRPr="00655A7A">
        <w:rPr>
          <w:rFonts w:ascii="Times New Roman" w:hAnsi="Times New Roman" w:cs="Times New Roman"/>
          <w:b/>
          <w:bCs/>
          <w:i/>
          <w:iCs/>
          <w:sz w:val="28"/>
          <w:szCs w:val="28"/>
          <w:u w:val="single"/>
        </w:rPr>
        <w:t>В 202</w:t>
      </w:r>
      <w:r w:rsidR="00B079BE">
        <w:rPr>
          <w:rFonts w:ascii="Times New Roman" w:hAnsi="Times New Roman" w:cs="Times New Roman"/>
          <w:b/>
          <w:bCs/>
          <w:i/>
          <w:iCs/>
          <w:sz w:val="28"/>
          <w:szCs w:val="28"/>
          <w:u w:val="single"/>
        </w:rPr>
        <w:t>5</w:t>
      </w:r>
      <w:r w:rsidRPr="00655A7A">
        <w:rPr>
          <w:rFonts w:ascii="Times New Roman" w:hAnsi="Times New Roman" w:cs="Times New Roman"/>
          <w:b/>
          <w:bCs/>
          <w:i/>
          <w:iCs/>
          <w:sz w:val="28"/>
          <w:szCs w:val="28"/>
          <w:u w:val="single"/>
        </w:rPr>
        <w:t>-202</w:t>
      </w:r>
      <w:r w:rsidR="00B079BE">
        <w:rPr>
          <w:rFonts w:ascii="Times New Roman" w:hAnsi="Times New Roman" w:cs="Times New Roman"/>
          <w:b/>
          <w:bCs/>
          <w:i/>
          <w:iCs/>
          <w:sz w:val="28"/>
          <w:szCs w:val="28"/>
          <w:u w:val="single"/>
        </w:rPr>
        <w:t>7</w:t>
      </w:r>
      <w:r w:rsidRPr="00655A7A">
        <w:rPr>
          <w:rFonts w:ascii="Times New Roman" w:hAnsi="Times New Roman" w:cs="Times New Roman"/>
          <w:b/>
          <w:bCs/>
          <w:i/>
          <w:iCs/>
          <w:sz w:val="28"/>
          <w:szCs w:val="28"/>
          <w:u w:val="single"/>
        </w:rPr>
        <w:t xml:space="preserve"> році пріоритетними завданнями є:</w:t>
      </w:r>
    </w:p>
    <w:p w14:paraId="20DD2217" w14:textId="77777777" w:rsidR="005F569E" w:rsidRPr="00655A7A" w:rsidRDefault="005F569E" w:rsidP="00007D33">
      <w:pPr>
        <w:spacing w:before="150"/>
        <w:ind w:firstLine="709"/>
        <w:jc w:val="both"/>
        <w:rPr>
          <w:rFonts w:ascii="Times New Roman" w:hAnsi="Times New Roman" w:cs="Times New Roman"/>
          <w:b/>
          <w:bCs/>
          <w:i/>
          <w:iCs/>
          <w:sz w:val="28"/>
          <w:szCs w:val="28"/>
          <w:u w:val="single"/>
        </w:rPr>
      </w:pPr>
    </w:p>
    <w:p w14:paraId="50945832"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продовження сільськогосподарських робіт на відведених підприємству</w:t>
      </w:r>
    </w:p>
    <w:p w14:paraId="660852EC"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ділянках;</w:t>
      </w:r>
    </w:p>
    <w:p w14:paraId="686222FD"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створення машино-тракторного парку та матеріально - технічної бази;</w:t>
      </w:r>
    </w:p>
    <w:p w14:paraId="17E53C66"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впровадження системи сівозмін;</w:t>
      </w:r>
    </w:p>
    <w:p w14:paraId="504ACB87"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рекультивація  багаторічних насаджень (сади), приведення земельних ділянок </w:t>
      </w:r>
    </w:p>
    <w:p w14:paraId="606ED5E7"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в належний стан, відновлення їх виробничо – господарської цінності </w:t>
      </w:r>
      <w:r w:rsidRPr="00655A7A">
        <w:rPr>
          <w:rFonts w:ascii="Times New Roman" w:hAnsi="Times New Roman" w:cs="Times New Roman"/>
          <w:color w:val="474747"/>
          <w:sz w:val="28"/>
          <w:szCs w:val="28"/>
          <w:shd w:val="clear" w:color="auto" w:fill="FFFFFF"/>
        </w:rPr>
        <w:t>і</w:t>
      </w:r>
      <w:r w:rsidRPr="00655A7A">
        <w:rPr>
          <w:rFonts w:ascii="Times New Roman" w:hAnsi="Times New Roman" w:cs="Times New Roman"/>
          <w:sz w:val="28"/>
          <w:szCs w:val="28"/>
        </w:rPr>
        <w:t xml:space="preserve">та  </w:t>
      </w:r>
    </w:p>
    <w:p w14:paraId="1710F349"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ефективне використання  відповідно до </w:t>
      </w:r>
      <w:proofErr w:type="spellStart"/>
      <w:r w:rsidRPr="00655A7A">
        <w:rPr>
          <w:rFonts w:ascii="Times New Roman" w:hAnsi="Times New Roman" w:cs="Times New Roman"/>
          <w:sz w:val="28"/>
          <w:szCs w:val="28"/>
        </w:rPr>
        <w:t>цілівого</w:t>
      </w:r>
      <w:proofErr w:type="spellEnd"/>
      <w:r w:rsidRPr="00655A7A">
        <w:rPr>
          <w:rFonts w:ascii="Times New Roman" w:hAnsi="Times New Roman" w:cs="Times New Roman"/>
          <w:sz w:val="28"/>
          <w:szCs w:val="28"/>
        </w:rPr>
        <w:t xml:space="preserve"> призначення;</w:t>
      </w:r>
    </w:p>
    <w:p w14:paraId="0051EE5F"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впровадження овочевої сівозміни для </w:t>
      </w:r>
      <w:proofErr w:type="spellStart"/>
      <w:r w:rsidRPr="00655A7A">
        <w:rPr>
          <w:rFonts w:ascii="Times New Roman" w:hAnsi="Times New Roman" w:cs="Times New Roman"/>
          <w:sz w:val="28"/>
          <w:szCs w:val="28"/>
        </w:rPr>
        <w:t>забиспечення</w:t>
      </w:r>
      <w:proofErr w:type="spellEnd"/>
      <w:r w:rsidRPr="00655A7A">
        <w:rPr>
          <w:rFonts w:ascii="Times New Roman" w:hAnsi="Times New Roman" w:cs="Times New Roman"/>
          <w:sz w:val="28"/>
          <w:szCs w:val="28"/>
        </w:rPr>
        <w:t xml:space="preserve"> потреб </w:t>
      </w:r>
      <w:proofErr w:type="spellStart"/>
      <w:r w:rsidRPr="00655A7A">
        <w:rPr>
          <w:rFonts w:ascii="Times New Roman" w:hAnsi="Times New Roman" w:cs="Times New Roman"/>
          <w:sz w:val="28"/>
          <w:szCs w:val="28"/>
        </w:rPr>
        <w:t>дошкольних</w:t>
      </w:r>
      <w:proofErr w:type="spellEnd"/>
      <w:r w:rsidRPr="00655A7A">
        <w:rPr>
          <w:rFonts w:ascii="Times New Roman" w:hAnsi="Times New Roman" w:cs="Times New Roman"/>
          <w:sz w:val="28"/>
          <w:szCs w:val="28"/>
        </w:rPr>
        <w:t xml:space="preserve">, </w:t>
      </w:r>
    </w:p>
    <w:p w14:paraId="6232647D"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освітніх та лікувальних громадських закладів;</w:t>
      </w:r>
    </w:p>
    <w:p w14:paraId="4245EF2C"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w:t>
      </w:r>
      <w:r w:rsidRPr="00655A7A">
        <w:rPr>
          <w:rFonts w:ascii="Times New Roman" w:hAnsi="Times New Roman" w:cs="Times New Roman"/>
          <w:color w:val="FF0000"/>
          <w:sz w:val="28"/>
          <w:szCs w:val="28"/>
        </w:rPr>
        <w:t xml:space="preserve"> </w:t>
      </w:r>
      <w:r w:rsidRPr="00655A7A">
        <w:rPr>
          <w:rFonts w:ascii="Times New Roman" w:hAnsi="Times New Roman" w:cs="Times New Roman"/>
          <w:sz w:val="28"/>
          <w:szCs w:val="28"/>
        </w:rPr>
        <w:t xml:space="preserve">планування та проектування лінії переробки сільськогосподарської продукції </w:t>
      </w:r>
    </w:p>
    <w:p w14:paraId="0FF53218"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(переробка зерна, сушіння зерна, сушіння овочів та фруктів);</w:t>
      </w:r>
    </w:p>
    <w:p w14:paraId="4C8F84A8" w14:textId="362688F4"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закладання плодово – ягідного </w:t>
      </w:r>
      <w:proofErr w:type="spellStart"/>
      <w:r w:rsidR="00112C01">
        <w:rPr>
          <w:rFonts w:ascii="Times New Roman" w:hAnsi="Times New Roman" w:cs="Times New Roman"/>
          <w:sz w:val="28"/>
          <w:szCs w:val="28"/>
        </w:rPr>
        <w:t>п</w:t>
      </w:r>
      <w:r w:rsidR="00112C01" w:rsidRPr="00655A7A">
        <w:rPr>
          <w:rFonts w:ascii="Times New Roman" w:hAnsi="Times New Roman" w:cs="Times New Roman"/>
          <w:sz w:val="28"/>
          <w:szCs w:val="28"/>
        </w:rPr>
        <w:t>итомника</w:t>
      </w:r>
      <w:proofErr w:type="spellEnd"/>
      <w:r w:rsidR="00112C01">
        <w:rPr>
          <w:rFonts w:ascii="Times New Roman" w:hAnsi="Times New Roman" w:cs="Times New Roman"/>
          <w:sz w:val="28"/>
          <w:szCs w:val="28"/>
        </w:rPr>
        <w:t xml:space="preserve"> та </w:t>
      </w:r>
      <w:proofErr w:type="spellStart"/>
      <w:r w:rsidR="00112C01">
        <w:rPr>
          <w:rFonts w:ascii="Times New Roman" w:hAnsi="Times New Roman" w:cs="Times New Roman"/>
          <w:sz w:val="28"/>
          <w:szCs w:val="28"/>
        </w:rPr>
        <w:t>питомника</w:t>
      </w:r>
      <w:proofErr w:type="spellEnd"/>
      <w:r w:rsidR="00112C01">
        <w:rPr>
          <w:rFonts w:ascii="Times New Roman" w:hAnsi="Times New Roman" w:cs="Times New Roman"/>
          <w:sz w:val="28"/>
          <w:szCs w:val="28"/>
        </w:rPr>
        <w:t xml:space="preserve"> зелених насаджень;</w:t>
      </w:r>
    </w:p>
    <w:p w14:paraId="291F1908" w14:textId="4E98FBF6"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ремонтні роботи та облаштування території ТОВ «Тростянецький </w:t>
      </w:r>
      <w:proofErr w:type="spellStart"/>
      <w:r w:rsidRPr="00655A7A">
        <w:rPr>
          <w:rFonts w:ascii="Times New Roman" w:hAnsi="Times New Roman" w:cs="Times New Roman"/>
          <w:sz w:val="28"/>
          <w:szCs w:val="28"/>
        </w:rPr>
        <w:t>агропромбуд</w:t>
      </w:r>
      <w:proofErr w:type="spellEnd"/>
      <w:r w:rsidRPr="00655A7A">
        <w:rPr>
          <w:rFonts w:ascii="Times New Roman" w:hAnsi="Times New Roman" w:cs="Times New Roman"/>
          <w:sz w:val="28"/>
          <w:szCs w:val="28"/>
        </w:rPr>
        <w:t>»;</w:t>
      </w:r>
    </w:p>
    <w:p w14:paraId="291011B6"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продовження робіт по обстеженню та залучення земельних ділянок придатних</w:t>
      </w:r>
    </w:p>
    <w:p w14:paraId="688449BB"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для сільського господарства, садівництва та ягідництва;</w:t>
      </w:r>
    </w:p>
    <w:p w14:paraId="18FFABAB" w14:textId="77777777" w:rsidR="00007D33" w:rsidRPr="00655A7A" w:rsidRDefault="00007D33" w:rsidP="00BD7D5E">
      <w:pPr>
        <w:rPr>
          <w:rFonts w:ascii="Times New Roman" w:hAnsi="Times New Roman" w:cs="Times New Roman"/>
          <w:sz w:val="28"/>
          <w:szCs w:val="28"/>
        </w:rPr>
      </w:pPr>
      <w:r w:rsidRPr="00655A7A">
        <w:rPr>
          <w:rFonts w:ascii="Times New Roman" w:hAnsi="Times New Roman" w:cs="Times New Roman"/>
          <w:sz w:val="28"/>
          <w:szCs w:val="28"/>
        </w:rPr>
        <w:t xml:space="preserve">- розробка </w:t>
      </w:r>
      <w:proofErr w:type="spellStart"/>
      <w:r w:rsidRPr="00655A7A">
        <w:rPr>
          <w:rFonts w:ascii="Times New Roman" w:hAnsi="Times New Roman" w:cs="Times New Roman"/>
          <w:sz w:val="28"/>
          <w:szCs w:val="28"/>
        </w:rPr>
        <w:t>промоційних</w:t>
      </w:r>
      <w:proofErr w:type="spellEnd"/>
      <w:r w:rsidRPr="00655A7A">
        <w:rPr>
          <w:rFonts w:ascii="Times New Roman" w:hAnsi="Times New Roman" w:cs="Times New Roman"/>
          <w:sz w:val="28"/>
          <w:szCs w:val="28"/>
        </w:rPr>
        <w:t xml:space="preserve"> матеріалів для </w:t>
      </w:r>
      <w:proofErr w:type="spellStart"/>
      <w:r w:rsidRPr="00655A7A">
        <w:rPr>
          <w:rFonts w:ascii="Times New Roman" w:hAnsi="Times New Roman" w:cs="Times New Roman"/>
          <w:sz w:val="28"/>
          <w:szCs w:val="28"/>
        </w:rPr>
        <w:t>просуавння</w:t>
      </w:r>
      <w:proofErr w:type="spellEnd"/>
      <w:r w:rsidRPr="00655A7A">
        <w:rPr>
          <w:rFonts w:ascii="Times New Roman" w:hAnsi="Times New Roman" w:cs="Times New Roman"/>
          <w:sz w:val="28"/>
          <w:szCs w:val="28"/>
        </w:rPr>
        <w:t xml:space="preserve"> промислового парку «Тростянець»; формування та розміщення інформації щодо інвестиційно привабливих земельних ділянок у засобах масової інформації та мережі інтернет;</w:t>
      </w:r>
    </w:p>
    <w:p w14:paraId="22B3E2D9" w14:textId="77777777" w:rsidR="00007D33" w:rsidRPr="00655A7A" w:rsidRDefault="00007D33" w:rsidP="00007D33">
      <w:pPr>
        <w:jc w:val="both"/>
        <w:rPr>
          <w:rFonts w:ascii="Times New Roman" w:hAnsi="Times New Roman" w:cs="Times New Roman"/>
          <w:sz w:val="28"/>
          <w:szCs w:val="28"/>
        </w:rPr>
      </w:pPr>
      <w:r w:rsidRPr="00655A7A">
        <w:rPr>
          <w:rFonts w:ascii="Times New Roman" w:hAnsi="Times New Roman" w:cs="Times New Roman"/>
          <w:sz w:val="28"/>
          <w:szCs w:val="28"/>
        </w:rPr>
        <w:t>- впровадження заходів щодо догляду та створенню лісових насаджень на виконання завдань, визначених Указом Президента України від 07.06.2021 №228/2021 « Про деякі заходи щодо збереження та відтворення лісів»: догляд та створення  лісових насаджень с. Олексине, створення розсадника горіху ведмежого та волоського відповідно до матеріалів обстеження та рекомендацій Полтавського  державного аграрного університету від 2023 року.</w:t>
      </w:r>
    </w:p>
    <w:p w14:paraId="6A125587" w14:textId="238455A5" w:rsidR="00007D33" w:rsidRDefault="00007D33" w:rsidP="00007D33">
      <w:pPr>
        <w:jc w:val="both"/>
        <w:rPr>
          <w:rFonts w:ascii="Times New Roman" w:hAnsi="Times New Roman" w:cs="Times New Roman"/>
          <w:sz w:val="28"/>
          <w:szCs w:val="28"/>
        </w:rPr>
      </w:pPr>
    </w:p>
    <w:p w14:paraId="26D659CF" w14:textId="08401CE4" w:rsidR="005F569E" w:rsidRDefault="005F569E" w:rsidP="00007D33">
      <w:pPr>
        <w:jc w:val="both"/>
        <w:rPr>
          <w:rFonts w:ascii="Times New Roman" w:hAnsi="Times New Roman" w:cs="Times New Roman"/>
          <w:sz w:val="28"/>
          <w:szCs w:val="28"/>
        </w:rPr>
      </w:pPr>
    </w:p>
    <w:p w14:paraId="1EA0FD45" w14:textId="77777777" w:rsidR="005F569E" w:rsidRPr="00655A7A" w:rsidRDefault="005F569E" w:rsidP="00007D33">
      <w:pPr>
        <w:jc w:val="both"/>
        <w:rPr>
          <w:rFonts w:ascii="Times New Roman" w:hAnsi="Times New Roman" w:cs="Times New Roman"/>
          <w:sz w:val="28"/>
          <w:szCs w:val="28"/>
        </w:rPr>
      </w:pPr>
    </w:p>
    <w:p w14:paraId="5C680CCF" w14:textId="77777777" w:rsidR="00007D33" w:rsidRPr="00655A7A" w:rsidRDefault="00007D33" w:rsidP="00007D33">
      <w:pPr>
        <w:pStyle w:val="Default"/>
        <w:jc w:val="both"/>
        <w:rPr>
          <w:sz w:val="28"/>
          <w:szCs w:val="28"/>
          <w:lang w:val="uk-UA"/>
        </w:rPr>
      </w:pPr>
    </w:p>
    <w:p w14:paraId="2935403E" w14:textId="292443E3" w:rsidR="000A1D23" w:rsidRPr="00655A7A" w:rsidRDefault="00395228" w:rsidP="005F569E">
      <w:pPr>
        <w:jc w:val="both"/>
        <w:rPr>
          <w:rFonts w:ascii="Times New Roman" w:hAnsi="Times New Roman" w:cs="Times New Roman"/>
          <w:b/>
          <w:sz w:val="28"/>
          <w:szCs w:val="28"/>
          <w:lang w:eastAsia="en-US" w:bidi="ar-SA"/>
        </w:rPr>
      </w:pPr>
      <w:r w:rsidRPr="00655A7A">
        <w:rPr>
          <w:rFonts w:ascii="Times New Roman" w:hAnsi="Times New Roman" w:cs="Times New Roman"/>
          <w:b/>
          <w:sz w:val="28"/>
          <w:szCs w:val="28"/>
        </w:rPr>
        <w:t xml:space="preserve">Директор КП ТМР «Агенція </w:t>
      </w:r>
    </w:p>
    <w:p w14:paraId="635ED3FB" w14:textId="20737885" w:rsidR="00395228" w:rsidRPr="005A22C7" w:rsidRDefault="00395228" w:rsidP="0071460A">
      <w:pPr>
        <w:jc w:val="both"/>
        <w:rPr>
          <w:rFonts w:ascii="Times New Roman" w:hAnsi="Times New Roman" w:cs="Times New Roman"/>
          <w:b/>
          <w:sz w:val="32"/>
          <w:szCs w:val="32"/>
        </w:rPr>
      </w:pPr>
      <w:r w:rsidRPr="00655A7A">
        <w:rPr>
          <w:rFonts w:ascii="Times New Roman" w:hAnsi="Times New Roman" w:cs="Times New Roman"/>
          <w:b/>
          <w:sz w:val="28"/>
          <w:szCs w:val="28"/>
        </w:rPr>
        <w:t>місцевого розвитку»</w:t>
      </w:r>
      <w:r w:rsidRPr="005A22C7">
        <w:rPr>
          <w:rFonts w:ascii="Times New Roman" w:hAnsi="Times New Roman" w:cs="Times New Roman"/>
          <w:b/>
          <w:sz w:val="32"/>
          <w:szCs w:val="32"/>
        </w:rPr>
        <w:t xml:space="preserve">                                                                   С. Геращенко</w:t>
      </w:r>
    </w:p>
    <w:sectPr w:rsidR="00395228" w:rsidRPr="005A22C7" w:rsidSect="007833BD">
      <w:pgSz w:w="11906" w:h="16838"/>
      <w:pgMar w:top="1134" w:right="42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FBF09" w14:textId="77777777" w:rsidR="00D047C5" w:rsidRDefault="00D047C5" w:rsidP="00C3178F">
      <w:r>
        <w:separator/>
      </w:r>
    </w:p>
  </w:endnote>
  <w:endnote w:type="continuationSeparator" w:id="0">
    <w:p w14:paraId="0D970154" w14:textId="77777777" w:rsidR="00D047C5" w:rsidRDefault="00D047C5" w:rsidP="00C3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8DF28" w14:textId="77777777" w:rsidR="00D047C5" w:rsidRDefault="00D047C5" w:rsidP="00C3178F">
      <w:r>
        <w:separator/>
      </w:r>
    </w:p>
  </w:footnote>
  <w:footnote w:type="continuationSeparator" w:id="0">
    <w:p w14:paraId="2BD042E4" w14:textId="77777777" w:rsidR="00D047C5" w:rsidRDefault="00D047C5" w:rsidP="00C31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C31F67"/>
    <w:multiLevelType w:val="hybridMultilevel"/>
    <w:tmpl w:val="1B5AC68A"/>
    <w:lvl w:ilvl="0" w:tplc="C174041C">
      <w:start w:val="2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6D273595"/>
    <w:multiLevelType w:val="hybridMultilevel"/>
    <w:tmpl w:val="B48006E0"/>
    <w:lvl w:ilvl="0" w:tplc="8C8A0240">
      <w:numFmt w:val="bullet"/>
      <w:lvlText w:val="-"/>
      <w:lvlJc w:val="left"/>
      <w:pPr>
        <w:ind w:left="1069" w:hanging="360"/>
      </w:pPr>
      <w:rPr>
        <w:rFonts w:ascii="Times New Roman" w:eastAsia="Courier New"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719479B3"/>
    <w:multiLevelType w:val="hybridMultilevel"/>
    <w:tmpl w:val="DADCE0D2"/>
    <w:lvl w:ilvl="0" w:tplc="7416FB7E">
      <w:numFmt w:val="bullet"/>
      <w:lvlText w:val="-"/>
      <w:lvlJc w:val="left"/>
      <w:pPr>
        <w:ind w:left="1069" w:hanging="360"/>
      </w:pPr>
      <w:rPr>
        <w:rFonts w:ascii="Times New Roman" w:eastAsia="Courier New"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7F6F1ACE"/>
    <w:multiLevelType w:val="multilevel"/>
    <w:tmpl w:val="F4AE5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13F"/>
    <w:rsid w:val="00007D33"/>
    <w:rsid w:val="00014C83"/>
    <w:rsid w:val="000215BA"/>
    <w:rsid w:val="00023559"/>
    <w:rsid w:val="00045B2E"/>
    <w:rsid w:val="0006096E"/>
    <w:rsid w:val="0006222C"/>
    <w:rsid w:val="000629D9"/>
    <w:rsid w:val="000927C4"/>
    <w:rsid w:val="000A0ACA"/>
    <w:rsid w:val="000A1D23"/>
    <w:rsid w:val="000B11D8"/>
    <w:rsid w:val="000C64BB"/>
    <w:rsid w:val="000D182A"/>
    <w:rsid w:val="000D1A8F"/>
    <w:rsid w:val="00101D4A"/>
    <w:rsid w:val="00112C01"/>
    <w:rsid w:val="00116578"/>
    <w:rsid w:val="00117197"/>
    <w:rsid w:val="00127E5A"/>
    <w:rsid w:val="001415F7"/>
    <w:rsid w:val="00147B7A"/>
    <w:rsid w:val="00151031"/>
    <w:rsid w:val="00154529"/>
    <w:rsid w:val="00156874"/>
    <w:rsid w:val="00174625"/>
    <w:rsid w:val="0017484B"/>
    <w:rsid w:val="001834C6"/>
    <w:rsid w:val="00192EA3"/>
    <w:rsid w:val="0019629A"/>
    <w:rsid w:val="001A5DA3"/>
    <w:rsid w:val="001E3B73"/>
    <w:rsid w:val="001E7219"/>
    <w:rsid w:val="001F637C"/>
    <w:rsid w:val="00211D93"/>
    <w:rsid w:val="00217654"/>
    <w:rsid w:val="00222FCE"/>
    <w:rsid w:val="00260AE9"/>
    <w:rsid w:val="00263A1B"/>
    <w:rsid w:val="0029479B"/>
    <w:rsid w:val="002A46E5"/>
    <w:rsid w:val="002C05E4"/>
    <w:rsid w:val="002C1C6D"/>
    <w:rsid w:val="002D2143"/>
    <w:rsid w:val="002D2C15"/>
    <w:rsid w:val="002D6138"/>
    <w:rsid w:val="00300396"/>
    <w:rsid w:val="00303708"/>
    <w:rsid w:val="0031009C"/>
    <w:rsid w:val="003320D4"/>
    <w:rsid w:val="00337108"/>
    <w:rsid w:val="0034337A"/>
    <w:rsid w:val="00351478"/>
    <w:rsid w:val="00357F9D"/>
    <w:rsid w:val="00370EDC"/>
    <w:rsid w:val="0037149D"/>
    <w:rsid w:val="00371B30"/>
    <w:rsid w:val="00375241"/>
    <w:rsid w:val="00377EEF"/>
    <w:rsid w:val="00395228"/>
    <w:rsid w:val="00397312"/>
    <w:rsid w:val="003D36D3"/>
    <w:rsid w:val="003D4C1D"/>
    <w:rsid w:val="003D6939"/>
    <w:rsid w:val="003E077E"/>
    <w:rsid w:val="003E4039"/>
    <w:rsid w:val="003E7446"/>
    <w:rsid w:val="003F012B"/>
    <w:rsid w:val="003F5E2A"/>
    <w:rsid w:val="003F67EF"/>
    <w:rsid w:val="00422470"/>
    <w:rsid w:val="00430D10"/>
    <w:rsid w:val="004568F1"/>
    <w:rsid w:val="004A1F66"/>
    <w:rsid w:val="004B2A30"/>
    <w:rsid w:val="004B5D78"/>
    <w:rsid w:val="004B61F2"/>
    <w:rsid w:val="004B6641"/>
    <w:rsid w:val="004B6B96"/>
    <w:rsid w:val="004C0715"/>
    <w:rsid w:val="004D7DDC"/>
    <w:rsid w:val="004E01EC"/>
    <w:rsid w:val="004E23B7"/>
    <w:rsid w:val="00501C2A"/>
    <w:rsid w:val="0050495A"/>
    <w:rsid w:val="0050613F"/>
    <w:rsid w:val="00507344"/>
    <w:rsid w:val="005206C0"/>
    <w:rsid w:val="005246DA"/>
    <w:rsid w:val="0053062C"/>
    <w:rsid w:val="0053392B"/>
    <w:rsid w:val="00534EB3"/>
    <w:rsid w:val="005401D9"/>
    <w:rsid w:val="00566AAC"/>
    <w:rsid w:val="005674A1"/>
    <w:rsid w:val="00584DED"/>
    <w:rsid w:val="0058767A"/>
    <w:rsid w:val="005A22C7"/>
    <w:rsid w:val="005A6C50"/>
    <w:rsid w:val="005A757C"/>
    <w:rsid w:val="005B56A3"/>
    <w:rsid w:val="005B78E2"/>
    <w:rsid w:val="005C08AB"/>
    <w:rsid w:val="005E319F"/>
    <w:rsid w:val="005E7813"/>
    <w:rsid w:val="005F569E"/>
    <w:rsid w:val="005F7048"/>
    <w:rsid w:val="006130B3"/>
    <w:rsid w:val="00613897"/>
    <w:rsid w:val="0062035F"/>
    <w:rsid w:val="00627FCA"/>
    <w:rsid w:val="00632C89"/>
    <w:rsid w:val="00655A7A"/>
    <w:rsid w:val="00672939"/>
    <w:rsid w:val="00687A4D"/>
    <w:rsid w:val="00691397"/>
    <w:rsid w:val="006929CF"/>
    <w:rsid w:val="006B6F9C"/>
    <w:rsid w:val="006C4C93"/>
    <w:rsid w:val="006C6553"/>
    <w:rsid w:val="006D2C4F"/>
    <w:rsid w:val="0071460A"/>
    <w:rsid w:val="00716355"/>
    <w:rsid w:val="007211D6"/>
    <w:rsid w:val="00741BFB"/>
    <w:rsid w:val="0075030A"/>
    <w:rsid w:val="00750B83"/>
    <w:rsid w:val="00752954"/>
    <w:rsid w:val="00755DC4"/>
    <w:rsid w:val="007833BD"/>
    <w:rsid w:val="00783BD0"/>
    <w:rsid w:val="00783D02"/>
    <w:rsid w:val="00790226"/>
    <w:rsid w:val="007B1CD3"/>
    <w:rsid w:val="007C0AED"/>
    <w:rsid w:val="007C0DF9"/>
    <w:rsid w:val="007D1C68"/>
    <w:rsid w:val="007E04A9"/>
    <w:rsid w:val="007E43DD"/>
    <w:rsid w:val="007F7BE1"/>
    <w:rsid w:val="008109D1"/>
    <w:rsid w:val="00812FC0"/>
    <w:rsid w:val="0082228C"/>
    <w:rsid w:val="008223AB"/>
    <w:rsid w:val="00836BFE"/>
    <w:rsid w:val="00837831"/>
    <w:rsid w:val="0084355E"/>
    <w:rsid w:val="008670C8"/>
    <w:rsid w:val="008731B6"/>
    <w:rsid w:val="00874D88"/>
    <w:rsid w:val="00877228"/>
    <w:rsid w:val="00882E3A"/>
    <w:rsid w:val="00883AC7"/>
    <w:rsid w:val="0089298E"/>
    <w:rsid w:val="008D5161"/>
    <w:rsid w:val="008F03E0"/>
    <w:rsid w:val="008F1FB0"/>
    <w:rsid w:val="008F3B6A"/>
    <w:rsid w:val="00901316"/>
    <w:rsid w:val="0091513F"/>
    <w:rsid w:val="009210A7"/>
    <w:rsid w:val="00921916"/>
    <w:rsid w:val="009228B2"/>
    <w:rsid w:val="00931D98"/>
    <w:rsid w:val="00942EB0"/>
    <w:rsid w:val="009432A9"/>
    <w:rsid w:val="00953B5C"/>
    <w:rsid w:val="00960341"/>
    <w:rsid w:val="00962351"/>
    <w:rsid w:val="0096569A"/>
    <w:rsid w:val="00976DC0"/>
    <w:rsid w:val="00982DA0"/>
    <w:rsid w:val="00986A27"/>
    <w:rsid w:val="00987741"/>
    <w:rsid w:val="009A522E"/>
    <w:rsid w:val="009A5DFC"/>
    <w:rsid w:val="009B015E"/>
    <w:rsid w:val="00A10B0E"/>
    <w:rsid w:val="00A16248"/>
    <w:rsid w:val="00A25F1D"/>
    <w:rsid w:val="00A46873"/>
    <w:rsid w:val="00A7136C"/>
    <w:rsid w:val="00A8093C"/>
    <w:rsid w:val="00AC2995"/>
    <w:rsid w:val="00AC31C9"/>
    <w:rsid w:val="00AE598E"/>
    <w:rsid w:val="00AE7CD2"/>
    <w:rsid w:val="00AF1641"/>
    <w:rsid w:val="00AF1E0F"/>
    <w:rsid w:val="00AF365E"/>
    <w:rsid w:val="00B02297"/>
    <w:rsid w:val="00B079BE"/>
    <w:rsid w:val="00B10EBB"/>
    <w:rsid w:val="00B24428"/>
    <w:rsid w:val="00B27761"/>
    <w:rsid w:val="00B74AB5"/>
    <w:rsid w:val="00B766E4"/>
    <w:rsid w:val="00B94D51"/>
    <w:rsid w:val="00BA369A"/>
    <w:rsid w:val="00BD16D1"/>
    <w:rsid w:val="00BD7D5E"/>
    <w:rsid w:val="00BE6DF5"/>
    <w:rsid w:val="00C14695"/>
    <w:rsid w:val="00C24D75"/>
    <w:rsid w:val="00C3178F"/>
    <w:rsid w:val="00C320E6"/>
    <w:rsid w:val="00C46C9F"/>
    <w:rsid w:val="00C5012F"/>
    <w:rsid w:val="00C60CD0"/>
    <w:rsid w:val="00C646F1"/>
    <w:rsid w:val="00C677C6"/>
    <w:rsid w:val="00C735AB"/>
    <w:rsid w:val="00C84DB7"/>
    <w:rsid w:val="00C87FC3"/>
    <w:rsid w:val="00C935C6"/>
    <w:rsid w:val="00CA6CBC"/>
    <w:rsid w:val="00CB1750"/>
    <w:rsid w:val="00CD5058"/>
    <w:rsid w:val="00CE1C3E"/>
    <w:rsid w:val="00CE227D"/>
    <w:rsid w:val="00CE6219"/>
    <w:rsid w:val="00CF2420"/>
    <w:rsid w:val="00CF737E"/>
    <w:rsid w:val="00D047C5"/>
    <w:rsid w:val="00D17418"/>
    <w:rsid w:val="00D17506"/>
    <w:rsid w:val="00D2541A"/>
    <w:rsid w:val="00D30285"/>
    <w:rsid w:val="00D30317"/>
    <w:rsid w:val="00D47AAB"/>
    <w:rsid w:val="00D620EF"/>
    <w:rsid w:val="00D62F34"/>
    <w:rsid w:val="00D63318"/>
    <w:rsid w:val="00D72B50"/>
    <w:rsid w:val="00D735BC"/>
    <w:rsid w:val="00D7445C"/>
    <w:rsid w:val="00D8047F"/>
    <w:rsid w:val="00D820B0"/>
    <w:rsid w:val="00D85275"/>
    <w:rsid w:val="00D87694"/>
    <w:rsid w:val="00D93CE3"/>
    <w:rsid w:val="00DA62D2"/>
    <w:rsid w:val="00DA76F5"/>
    <w:rsid w:val="00DB30B8"/>
    <w:rsid w:val="00DB31A8"/>
    <w:rsid w:val="00DB7AC7"/>
    <w:rsid w:val="00DC39B3"/>
    <w:rsid w:val="00DC51B5"/>
    <w:rsid w:val="00DD3319"/>
    <w:rsid w:val="00DD5C94"/>
    <w:rsid w:val="00DE7BFF"/>
    <w:rsid w:val="00E05768"/>
    <w:rsid w:val="00E115AF"/>
    <w:rsid w:val="00E221AC"/>
    <w:rsid w:val="00E238D7"/>
    <w:rsid w:val="00E27B7A"/>
    <w:rsid w:val="00E37119"/>
    <w:rsid w:val="00E41D31"/>
    <w:rsid w:val="00E75466"/>
    <w:rsid w:val="00E85C11"/>
    <w:rsid w:val="00E86426"/>
    <w:rsid w:val="00EC1DBA"/>
    <w:rsid w:val="00EC42EC"/>
    <w:rsid w:val="00ED4240"/>
    <w:rsid w:val="00ED7AAB"/>
    <w:rsid w:val="00ED7D93"/>
    <w:rsid w:val="00EE1AE6"/>
    <w:rsid w:val="00EF011D"/>
    <w:rsid w:val="00EF418A"/>
    <w:rsid w:val="00F03110"/>
    <w:rsid w:val="00F068B4"/>
    <w:rsid w:val="00F12CD0"/>
    <w:rsid w:val="00F16CF2"/>
    <w:rsid w:val="00F3087C"/>
    <w:rsid w:val="00F408ED"/>
    <w:rsid w:val="00F41FF8"/>
    <w:rsid w:val="00F47603"/>
    <w:rsid w:val="00F55A25"/>
    <w:rsid w:val="00F57E20"/>
    <w:rsid w:val="00F63BDA"/>
    <w:rsid w:val="00F72286"/>
    <w:rsid w:val="00F7314D"/>
    <w:rsid w:val="00F744DE"/>
    <w:rsid w:val="00F82A8E"/>
    <w:rsid w:val="00FA14E3"/>
    <w:rsid w:val="00FB4B3C"/>
    <w:rsid w:val="00FD3A73"/>
    <w:rsid w:val="00FD5023"/>
    <w:rsid w:val="00FE4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304B"/>
  <w15:chartTrackingRefBased/>
  <w15:docId w15:val="{6741D9C6-4785-43B7-9BCA-28E7A6F29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F012B"/>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86426"/>
    <w:rPr>
      <w:color w:val="0000FF"/>
      <w:u w:val="single"/>
    </w:rPr>
  </w:style>
  <w:style w:type="character" w:styleId="a4">
    <w:name w:val="Emphasis"/>
    <w:basedOn w:val="a0"/>
    <w:uiPriority w:val="20"/>
    <w:qFormat/>
    <w:rsid w:val="00D30317"/>
    <w:rPr>
      <w:i/>
      <w:iCs/>
    </w:rPr>
  </w:style>
  <w:style w:type="paragraph" w:customStyle="1" w:styleId="Web1">
    <w:name w:val="Обычный (Web)1"/>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next w:val="a5"/>
    <w:link w:val="1"/>
    <w:uiPriority w:val="99"/>
    <w:qFormat/>
    <w:rsid w:val="00E37119"/>
    <w:pPr>
      <w:widowControl/>
      <w:spacing w:before="150" w:after="150"/>
    </w:pPr>
    <w:rPr>
      <w:rFonts w:ascii="Verdana" w:eastAsia="Times New Roman" w:hAnsi="Verdana" w:cs="Times New Roman"/>
      <w:color w:val="auto"/>
      <w:lang w:val="ru-RU" w:eastAsia="ru-RU" w:bidi="ar-SA"/>
    </w:rPr>
  </w:style>
  <w:style w:type="character" w:customStyle="1" w:styleId="1">
    <w:name w:val="Обычный (веб) Знак1"/>
    <w:aliases w:val="Обычный (Web)1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Web1"/>
    <w:uiPriority w:val="99"/>
    <w:rsid w:val="00E37119"/>
    <w:rPr>
      <w:rFonts w:ascii="Verdana" w:eastAsia="Times New Roman" w:hAnsi="Verdana"/>
      <w:sz w:val="24"/>
      <w:szCs w:val="24"/>
      <w:lang w:val="ru-RU" w:eastAsia="ru-RU"/>
    </w:rPr>
  </w:style>
  <w:style w:type="paragraph" w:styleId="a5">
    <w:name w:val="Normal (Web)"/>
    <w:basedOn w:val="a"/>
    <w:uiPriority w:val="99"/>
    <w:unhideWhenUsed/>
    <w:qFormat/>
    <w:rsid w:val="00E37119"/>
    <w:rPr>
      <w:rFonts w:ascii="Times New Roman" w:hAnsi="Times New Roman" w:cs="Times New Roman"/>
    </w:rPr>
  </w:style>
  <w:style w:type="paragraph" w:styleId="a6">
    <w:name w:val="Title"/>
    <w:aliases w:val="Заголовок1"/>
    <w:basedOn w:val="a"/>
    <w:next w:val="a"/>
    <w:link w:val="10"/>
    <w:qFormat/>
    <w:rsid w:val="00C3178F"/>
    <w:pPr>
      <w:widowControl/>
      <w:contextualSpacing/>
    </w:pPr>
    <w:rPr>
      <w:rFonts w:ascii="Calibri Light" w:eastAsia="Times New Roman" w:hAnsi="Calibri Light" w:cs="Times New Roman"/>
      <w:color w:val="auto"/>
      <w:spacing w:val="-10"/>
      <w:kern w:val="28"/>
      <w:sz w:val="56"/>
      <w:szCs w:val="56"/>
      <w:lang w:eastAsia="ru-RU" w:bidi="ar-SA"/>
    </w:rPr>
  </w:style>
  <w:style w:type="character" w:customStyle="1" w:styleId="a7">
    <w:name w:val="Заголовок Знак"/>
    <w:basedOn w:val="a0"/>
    <w:uiPriority w:val="10"/>
    <w:rsid w:val="00C3178F"/>
    <w:rPr>
      <w:rFonts w:asciiTheme="majorHAnsi" w:eastAsiaTheme="majorEastAsia" w:hAnsiTheme="majorHAnsi" w:cstheme="majorBidi"/>
      <w:spacing w:val="-10"/>
      <w:kern w:val="28"/>
      <w:sz w:val="56"/>
      <w:szCs w:val="56"/>
      <w:lang w:val="uk-UA" w:eastAsia="uk-UA" w:bidi="uk-UA"/>
    </w:rPr>
  </w:style>
  <w:style w:type="character" w:customStyle="1" w:styleId="10">
    <w:name w:val="Заголовок Знак1"/>
    <w:aliases w:val="Заголовок1 Знак"/>
    <w:link w:val="a6"/>
    <w:rsid w:val="00C3178F"/>
    <w:rPr>
      <w:rFonts w:ascii="Calibri Light" w:eastAsia="Times New Roman" w:hAnsi="Calibri Light" w:cs="Times New Roman"/>
      <w:spacing w:val="-10"/>
      <w:kern w:val="28"/>
      <w:sz w:val="56"/>
      <w:szCs w:val="56"/>
      <w:lang w:val="uk-UA" w:eastAsia="ru-RU"/>
    </w:rPr>
  </w:style>
  <w:style w:type="paragraph" w:styleId="a8">
    <w:name w:val="footnote text"/>
    <w:basedOn w:val="a"/>
    <w:link w:val="a9"/>
    <w:uiPriority w:val="99"/>
    <w:semiHidden/>
    <w:unhideWhenUsed/>
    <w:rsid w:val="00C3178F"/>
    <w:pPr>
      <w:widowControl/>
    </w:pPr>
    <w:rPr>
      <w:rFonts w:ascii="Times New Roman" w:eastAsia="Times New Roman" w:hAnsi="Times New Roman" w:cs="Times New Roman"/>
      <w:color w:val="auto"/>
      <w:sz w:val="20"/>
      <w:szCs w:val="20"/>
      <w:lang w:eastAsia="ru-RU" w:bidi="ar-SA"/>
    </w:rPr>
  </w:style>
  <w:style w:type="character" w:customStyle="1" w:styleId="a9">
    <w:name w:val="Текст сноски Знак"/>
    <w:basedOn w:val="a0"/>
    <w:link w:val="a8"/>
    <w:uiPriority w:val="99"/>
    <w:semiHidden/>
    <w:rsid w:val="00C3178F"/>
    <w:rPr>
      <w:rFonts w:ascii="Times New Roman" w:eastAsia="Times New Roman" w:hAnsi="Times New Roman" w:cs="Times New Roman"/>
      <w:sz w:val="20"/>
      <w:szCs w:val="20"/>
      <w:lang w:val="uk-UA" w:eastAsia="ru-RU"/>
    </w:rPr>
  </w:style>
  <w:style w:type="character" w:styleId="aa">
    <w:name w:val="footnote reference"/>
    <w:uiPriority w:val="99"/>
    <w:semiHidden/>
    <w:unhideWhenUsed/>
    <w:rsid w:val="00C3178F"/>
    <w:rPr>
      <w:vertAlign w:val="superscript"/>
    </w:rPr>
  </w:style>
  <w:style w:type="paragraph" w:styleId="ab">
    <w:name w:val="List Paragraph"/>
    <w:basedOn w:val="a"/>
    <w:uiPriority w:val="34"/>
    <w:qFormat/>
    <w:rsid w:val="0084355E"/>
    <w:pPr>
      <w:ind w:left="720"/>
      <w:contextualSpacing/>
    </w:pPr>
  </w:style>
  <w:style w:type="paragraph" w:customStyle="1" w:styleId="Default">
    <w:name w:val="Default"/>
    <w:rsid w:val="00007D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149324">
      <w:bodyDiv w:val="1"/>
      <w:marLeft w:val="0"/>
      <w:marRight w:val="0"/>
      <w:marTop w:val="0"/>
      <w:marBottom w:val="0"/>
      <w:divBdr>
        <w:top w:val="none" w:sz="0" w:space="0" w:color="auto"/>
        <w:left w:val="none" w:sz="0" w:space="0" w:color="auto"/>
        <w:bottom w:val="none" w:sz="0" w:space="0" w:color="auto"/>
        <w:right w:val="none" w:sz="0" w:space="0" w:color="auto"/>
      </w:divBdr>
    </w:div>
    <w:div w:id="767969974">
      <w:bodyDiv w:val="1"/>
      <w:marLeft w:val="0"/>
      <w:marRight w:val="0"/>
      <w:marTop w:val="0"/>
      <w:marBottom w:val="0"/>
      <w:divBdr>
        <w:top w:val="none" w:sz="0" w:space="0" w:color="auto"/>
        <w:left w:val="none" w:sz="0" w:space="0" w:color="auto"/>
        <w:bottom w:val="none" w:sz="0" w:space="0" w:color="auto"/>
        <w:right w:val="none" w:sz="0" w:space="0" w:color="auto"/>
      </w:divBdr>
    </w:div>
    <w:div w:id="140660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33A59-C9B2-4641-A86B-A898BEB2F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3</Pages>
  <Words>1209</Words>
  <Characters>6897</Characters>
  <Application>Microsoft Office Word</Application>
  <DocSecurity>0</DocSecurity>
  <Lines>57</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Роман Гловацкий</cp:lastModifiedBy>
  <cp:revision>97</cp:revision>
  <cp:lastPrinted>2024-12-20T10:47:00Z</cp:lastPrinted>
  <dcterms:created xsi:type="dcterms:W3CDTF">2024-01-10T08:37:00Z</dcterms:created>
  <dcterms:modified xsi:type="dcterms:W3CDTF">2024-12-23T09:48:00Z</dcterms:modified>
</cp:coreProperties>
</file>